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49" w:rsidRDefault="00B45049" w:rsidP="00B45049">
      <w:pPr>
        <w:jc w:val="center"/>
        <w:rPr>
          <w:rFonts w:eastAsia="Calibri"/>
          <w:b/>
          <w:sz w:val="26"/>
          <w:szCs w:val="26"/>
        </w:rPr>
      </w:pPr>
      <w:r w:rsidRPr="008B1732">
        <w:rPr>
          <w:rFonts w:eastAsia="Calibri"/>
          <w:b/>
          <w:sz w:val="26"/>
          <w:szCs w:val="26"/>
        </w:rPr>
        <w:t>УВЕДОМЛЕНИЕ</w:t>
      </w:r>
      <w:r>
        <w:rPr>
          <w:rFonts w:eastAsia="Calibri"/>
          <w:b/>
          <w:sz w:val="26"/>
          <w:szCs w:val="26"/>
        </w:rPr>
        <w:br/>
      </w:r>
      <w:r w:rsidRPr="008B1732">
        <w:rPr>
          <w:rFonts w:eastAsia="Calibri"/>
          <w:b/>
          <w:sz w:val="26"/>
          <w:szCs w:val="26"/>
        </w:rPr>
        <w:t>о подготовке проект</w:t>
      </w:r>
      <w:r>
        <w:rPr>
          <w:rFonts w:eastAsia="Calibri"/>
          <w:b/>
          <w:sz w:val="26"/>
          <w:szCs w:val="26"/>
        </w:rPr>
        <w:t>а</w:t>
      </w:r>
      <w:r w:rsidRPr="008B1732">
        <w:rPr>
          <w:rFonts w:eastAsia="Calibri"/>
          <w:b/>
          <w:sz w:val="26"/>
          <w:szCs w:val="26"/>
        </w:rPr>
        <w:t xml:space="preserve"> акт</w:t>
      </w:r>
      <w:r>
        <w:rPr>
          <w:rFonts w:eastAsia="Calibri"/>
          <w:b/>
          <w:sz w:val="26"/>
          <w:szCs w:val="26"/>
        </w:rPr>
        <w:t>а</w:t>
      </w:r>
    </w:p>
    <w:p w:rsidR="00B45049" w:rsidRDefault="00B45049" w:rsidP="00B45049">
      <w:pPr>
        <w:spacing w:line="360" w:lineRule="auto"/>
        <w:rPr>
          <w:sz w:val="26"/>
          <w:szCs w:val="26"/>
        </w:rPr>
      </w:pPr>
    </w:p>
    <w:p w:rsidR="00B45049" w:rsidRPr="008B1732" w:rsidRDefault="00B45049" w:rsidP="00A757FE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1732">
        <w:rPr>
          <w:rFonts w:eastAsia="Calibri"/>
          <w:sz w:val="26"/>
          <w:szCs w:val="26"/>
          <w:lang w:eastAsia="en-US"/>
        </w:rPr>
        <w:t>Настоя</w:t>
      </w:r>
      <w:r>
        <w:rPr>
          <w:rFonts w:eastAsia="Calibri"/>
          <w:sz w:val="26"/>
          <w:szCs w:val="26"/>
          <w:lang w:eastAsia="en-US"/>
        </w:rPr>
        <w:t>щим Министерство транспорта Пермского края</w:t>
      </w:r>
      <w:r w:rsidRPr="008B1732">
        <w:rPr>
          <w:rFonts w:eastAsia="Calibri"/>
          <w:sz w:val="26"/>
          <w:szCs w:val="26"/>
          <w:lang w:eastAsia="en-US"/>
        </w:rPr>
        <w:t xml:space="preserve"> извещает о </w:t>
      </w:r>
      <w:r>
        <w:rPr>
          <w:rFonts w:eastAsia="Calibri"/>
          <w:sz w:val="26"/>
          <w:szCs w:val="26"/>
          <w:lang w:eastAsia="en-US"/>
        </w:rPr>
        <w:t>начале подготовки проекта нормативного правового акта и сборе предложений заинтересованных лиц</w:t>
      </w:r>
      <w:r w:rsidRPr="008B1732">
        <w:rPr>
          <w:rFonts w:eastAsia="Calibri"/>
          <w:sz w:val="26"/>
          <w:szCs w:val="26"/>
          <w:lang w:eastAsia="en-US"/>
        </w:rPr>
        <w:t>.</w:t>
      </w:r>
    </w:p>
    <w:p w:rsidR="00B45049" w:rsidRPr="00B72097" w:rsidRDefault="00B45049" w:rsidP="00B45049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rFonts w:eastAsia="Calibri"/>
          <w:b/>
          <w:sz w:val="26"/>
          <w:szCs w:val="26"/>
          <w:lang w:eastAsia="en-US"/>
        </w:rPr>
        <w:t>Предложения принимаются по адресу</w:t>
      </w:r>
      <w:r w:rsidRPr="008B1732">
        <w:rPr>
          <w:rFonts w:eastAsia="Calibri"/>
          <w:sz w:val="26"/>
          <w:szCs w:val="26"/>
          <w:lang w:eastAsia="en-US"/>
        </w:rPr>
        <w:t>:</w:t>
      </w:r>
      <w:r w:rsidR="00213587">
        <w:rPr>
          <w:rFonts w:eastAsia="Calibri"/>
          <w:sz w:val="26"/>
          <w:szCs w:val="26"/>
          <w:lang w:eastAsia="en-US"/>
        </w:rPr>
        <w:t xml:space="preserve"> </w:t>
      </w:r>
      <w:r w:rsidR="00C52C4A">
        <w:rPr>
          <w:rFonts w:eastAsia="Calibri"/>
          <w:sz w:val="26"/>
          <w:szCs w:val="26"/>
          <w:lang w:eastAsia="en-US"/>
        </w:rPr>
        <w:t>614068</w:t>
      </w:r>
      <w:r w:rsidRPr="008B1732">
        <w:rPr>
          <w:rFonts w:eastAsia="Calibri"/>
          <w:sz w:val="26"/>
          <w:szCs w:val="26"/>
          <w:lang w:eastAsia="en-US"/>
        </w:rPr>
        <w:t xml:space="preserve"> </w:t>
      </w:r>
      <w:r w:rsidR="00A757FE">
        <w:rPr>
          <w:sz w:val="26"/>
          <w:szCs w:val="26"/>
        </w:rPr>
        <w:t>г. Пермь ул. Л</w:t>
      </w:r>
      <w:r w:rsidR="00C52C4A">
        <w:rPr>
          <w:sz w:val="26"/>
          <w:szCs w:val="26"/>
        </w:rPr>
        <w:t>уначарского 100</w:t>
      </w:r>
      <w:r w:rsidRPr="00FC7B5C">
        <w:rPr>
          <w:sz w:val="26"/>
          <w:szCs w:val="26"/>
        </w:rPr>
        <w:t>, а также по адресу элект</w:t>
      </w:r>
      <w:r w:rsidR="00C52C4A">
        <w:rPr>
          <w:sz w:val="26"/>
          <w:szCs w:val="26"/>
        </w:rPr>
        <w:t>ронной поч</w:t>
      </w:r>
      <w:r w:rsidR="00C52C4A" w:rsidRPr="00B72097">
        <w:rPr>
          <w:sz w:val="26"/>
          <w:szCs w:val="26"/>
        </w:rPr>
        <w:t xml:space="preserve">ты: </w:t>
      </w:r>
      <w:hyperlink r:id="rId6" w:history="1"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  <w:lang w:val="en-US"/>
          </w:rPr>
          <w:t>evportnova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</w:rPr>
          <w:t>@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  <w:lang w:val="en-US"/>
          </w:rPr>
          <w:t>mintrans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</w:rPr>
          <w:t>.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  <w:lang w:val="en-US"/>
          </w:rPr>
          <w:t>permkrai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</w:rPr>
          <w:t>.</w:t>
        </w:r>
        <w:r w:rsidR="00B72097" w:rsidRPr="00B72097">
          <w:rPr>
            <w:rStyle w:val="a3"/>
            <w:rFonts w:eastAsiaTheme="minorEastAsia"/>
            <w:iCs/>
            <w:noProof/>
            <w:color w:val="auto"/>
            <w:sz w:val="26"/>
            <w:szCs w:val="26"/>
            <w:u w:val="none"/>
            <w:lang w:val="en-US"/>
          </w:rPr>
          <w:t>ru</w:t>
        </w:r>
      </w:hyperlink>
    </w:p>
    <w:p w:rsidR="00DF02EF" w:rsidRDefault="00B45049" w:rsidP="00B45049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Сроки приёма предложений</w:t>
      </w:r>
      <w:r w:rsidRPr="00E75721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EA4EE4">
        <w:rPr>
          <w:sz w:val="26"/>
          <w:szCs w:val="26"/>
        </w:rPr>
        <w:t>в течение</w:t>
      </w:r>
      <w:r w:rsidR="00DF02EF">
        <w:rPr>
          <w:sz w:val="26"/>
          <w:szCs w:val="26"/>
        </w:rPr>
        <w:t xml:space="preserve"> 10</w:t>
      </w:r>
      <w:r w:rsidR="00EB0F67">
        <w:rPr>
          <w:sz w:val="26"/>
          <w:szCs w:val="26"/>
        </w:rPr>
        <w:t xml:space="preserve"> </w:t>
      </w:r>
      <w:r w:rsidR="00DF02EF">
        <w:rPr>
          <w:sz w:val="26"/>
          <w:szCs w:val="26"/>
        </w:rPr>
        <w:t>рабочих  дней  со дня размещения уведомления на официальном сайте Министерства экономического развития</w:t>
      </w:r>
      <w:r w:rsidR="00EB0F67">
        <w:rPr>
          <w:sz w:val="26"/>
          <w:szCs w:val="26"/>
        </w:rPr>
        <w:t xml:space="preserve"> Пермского края.</w:t>
      </w:r>
    </w:p>
    <w:p w:rsidR="00B45049" w:rsidRDefault="00B45049" w:rsidP="00B45049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Место размещения уведомления о подготовке проекта акта в сети Интернет</w:t>
      </w:r>
      <w:r w:rsidRPr="00FC7B5C">
        <w:rPr>
          <w:sz w:val="26"/>
          <w:szCs w:val="26"/>
        </w:rPr>
        <w:t xml:space="preserve"> (</w:t>
      </w:r>
      <w:r w:rsidRPr="005A20C0">
        <w:rPr>
          <w:i/>
          <w:sz w:val="26"/>
          <w:szCs w:val="26"/>
        </w:rPr>
        <w:t>полный электронный адрес</w:t>
      </w:r>
      <w:r w:rsidRPr="00FC7B5C">
        <w:rPr>
          <w:sz w:val="26"/>
          <w:szCs w:val="26"/>
        </w:rPr>
        <w:t>):</w:t>
      </w:r>
      <w:r w:rsidR="003F69B2" w:rsidRPr="003F69B2">
        <w:rPr>
          <w:sz w:val="26"/>
          <w:szCs w:val="26"/>
          <w:u w:val="single"/>
        </w:rPr>
        <w:t xml:space="preserve"> </w:t>
      </w:r>
      <w:r w:rsidR="003F69B2" w:rsidRPr="00391574">
        <w:rPr>
          <w:sz w:val="26"/>
          <w:szCs w:val="26"/>
          <w:u w:val="single"/>
        </w:rPr>
        <w:t>http://economy.permkrai.ru/.</w:t>
      </w:r>
      <w:r w:rsidR="00EB0F67">
        <w:rPr>
          <w:sz w:val="26"/>
          <w:szCs w:val="26"/>
        </w:rPr>
        <w:t xml:space="preserve"> </w:t>
      </w:r>
      <w:r w:rsidRPr="00FC7B5C">
        <w:rPr>
          <w:sz w:val="26"/>
          <w:szCs w:val="26"/>
        </w:rPr>
        <w:t>.</w:t>
      </w:r>
    </w:p>
    <w:p w:rsidR="005E19C7" w:rsidRDefault="00B45049" w:rsidP="005E19C7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Контактное лицо от разработчика акта</w:t>
      </w:r>
      <w:r>
        <w:rPr>
          <w:sz w:val="26"/>
          <w:szCs w:val="26"/>
        </w:rPr>
        <w:t>:</w:t>
      </w:r>
      <w:r w:rsidR="003F69B2">
        <w:rPr>
          <w:sz w:val="26"/>
          <w:szCs w:val="26"/>
        </w:rPr>
        <w:t xml:space="preserve"> </w:t>
      </w:r>
      <w:r w:rsidR="005E19C7">
        <w:rPr>
          <w:sz w:val="26"/>
          <w:szCs w:val="26"/>
        </w:rPr>
        <w:t>Портнова Екатерина Валерьевна, консультант отдела организации транспортного обслуживания Министерства транспорта Пермского края,</w:t>
      </w:r>
    </w:p>
    <w:p w:rsidR="00B45049" w:rsidRPr="0035235E" w:rsidRDefault="00B45049" w:rsidP="00FF6DE8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A50C8F">
        <w:rPr>
          <w:b/>
          <w:sz w:val="26"/>
          <w:szCs w:val="26"/>
        </w:rPr>
        <w:t>Вид нормативного правового акта:</w:t>
      </w:r>
    </w:p>
    <w:p w:rsidR="006B52F4" w:rsidRPr="00737E22" w:rsidRDefault="00600528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Приказ Министерства транспорта Пермского края</w:t>
      </w:r>
    </w:p>
    <w:p w:rsidR="00B45049" w:rsidRPr="002D38E5" w:rsidRDefault="00B45049" w:rsidP="00B45049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0C8F">
        <w:rPr>
          <w:b/>
          <w:sz w:val="26"/>
          <w:szCs w:val="26"/>
        </w:rPr>
        <w:t>Наименование нормативного правового акта:</w:t>
      </w:r>
    </w:p>
    <w:p w:rsidR="0024321A" w:rsidRPr="00852E07" w:rsidRDefault="00852E07" w:rsidP="002432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852E07">
        <w:rPr>
          <w:sz w:val="26"/>
          <w:szCs w:val="26"/>
        </w:rPr>
        <w:t>Инструкция о порядке получения электронного социального проездного документа (электронной социальной карты), использования электронного социального проездного документа (электронной социальной карты) и проезда на транспорте общего пользования городского и пригородного сообщения (кроме такси) с использованием электронного социального проездного документа (электронной социальной карты)</w:t>
      </w:r>
    </w:p>
    <w:p w:rsidR="00024447" w:rsidRPr="00024447" w:rsidRDefault="00B45049" w:rsidP="00596177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8B1732">
        <w:rPr>
          <w:b/>
          <w:sz w:val="26"/>
          <w:szCs w:val="26"/>
        </w:rPr>
        <w:t>боснование проблемы, на решение которой направлен предлагаемый способ регулирования</w:t>
      </w:r>
      <w:r>
        <w:rPr>
          <w:b/>
          <w:sz w:val="26"/>
          <w:szCs w:val="26"/>
        </w:rPr>
        <w:t>:</w:t>
      </w:r>
      <w:r w:rsidR="00AE3B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70FD5" wp14:editId="5B473A64">
                <wp:simplePos x="0" y="0"/>
                <wp:positionH relativeFrom="page">
                  <wp:posOffset>864235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3175" r="0" b="31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3B3B" w:rsidRDefault="00AE3B3B" w:rsidP="00AE3B3B">
                            <w:pPr>
                              <w:pStyle w:val="a5"/>
                              <w:rPr>
                                <w:lang w:val="en-US"/>
                              </w:rPr>
                            </w:pPr>
                          </w:p>
                          <w:p w:rsidR="00AE3B3B" w:rsidRPr="00BE1501" w:rsidRDefault="00AE3B3B" w:rsidP="00AE3B3B">
                            <w:pPr>
                              <w:pStyle w:val="a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68.05pt;margin-top:774.25pt;width:266.45pt;height:2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" filled="f" stroked="f">
                <v:textbox inset="0,0,0,0">
                  <w:txbxContent>
                    <w:p w:rsidR="00AE3B3B" w:rsidRDefault="00AE3B3B" w:rsidP="00AE3B3B">
                      <w:pPr>
                        <w:pStyle w:val="a5"/>
                        <w:rPr>
                          <w:lang w:val="en-US"/>
                        </w:rPr>
                      </w:pPr>
                    </w:p>
                    <w:p w:rsidR="00AE3B3B" w:rsidRPr="00BE1501" w:rsidRDefault="00AE3B3B" w:rsidP="00AE3B3B">
                      <w:pPr>
                        <w:pStyle w:val="a5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5023C" w:rsidRPr="009377E3" w:rsidRDefault="00AE3B3B" w:rsidP="001C3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120" w:after="120" w:line="320" w:lineRule="atLeast"/>
        <w:jc w:val="both"/>
        <w:rPr>
          <w:sz w:val="26"/>
          <w:szCs w:val="26"/>
        </w:rPr>
      </w:pPr>
      <w:proofErr w:type="gramStart"/>
      <w:r w:rsidRPr="009377E3">
        <w:rPr>
          <w:sz w:val="26"/>
          <w:szCs w:val="26"/>
        </w:rPr>
        <w:t xml:space="preserve">В соответствии </w:t>
      </w:r>
      <w:r w:rsidR="00852E07" w:rsidRPr="009377E3">
        <w:rPr>
          <w:sz w:val="26"/>
          <w:szCs w:val="26"/>
        </w:rPr>
        <w:t xml:space="preserve">в соответствии с постановлением Правительства Пермского края </w:t>
      </w:r>
      <w:r w:rsidR="009377E3">
        <w:rPr>
          <w:sz w:val="26"/>
          <w:szCs w:val="26"/>
        </w:rPr>
        <w:br/>
      </w:r>
      <w:r w:rsidR="00852E07" w:rsidRPr="009377E3">
        <w:rPr>
          <w:sz w:val="26"/>
          <w:szCs w:val="26"/>
        </w:rPr>
        <w:t>от 22 декабря 2010 г. № 1075-п «Об утверждении порядка приобретения социальных проездных документов для проезда в транспорте общего пользования городского и пригородного сообщения (кроме такси) на территории Пермского края и об установлении стоимости социальных проездных документов»</w:t>
      </w:r>
      <w:r w:rsidR="00E047E7" w:rsidRPr="009377E3">
        <w:rPr>
          <w:sz w:val="26"/>
          <w:szCs w:val="26"/>
        </w:rPr>
        <w:t xml:space="preserve"> </w:t>
      </w:r>
      <w:r w:rsidR="00C20418" w:rsidRPr="009377E3">
        <w:rPr>
          <w:sz w:val="26"/>
          <w:szCs w:val="26"/>
        </w:rPr>
        <w:t>Министерству транспорта Пермского края необходимо</w:t>
      </w:r>
      <w:r w:rsidR="00E047E7" w:rsidRPr="009377E3">
        <w:rPr>
          <w:sz w:val="26"/>
          <w:szCs w:val="26"/>
        </w:rPr>
        <w:t xml:space="preserve"> </w:t>
      </w:r>
      <w:r w:rsidR="00C20418" w:rsidRPr="009377E3">
        <w:rPr>
          <w:sz w:val="26"/>
          <w:szCs w:val="26"/>
        </w:rPr>
        <w:t>утвердить</w:t>
      </w:r>
      <w:r w:rsidR="00E047E7" w:rsidRPr="009377E3">
        <w:rPr>
          <w:sz w:val="26"/>
          <w:szCs w:val="26"/>
        </w:rPr>
        <w:t xml:space="preserve"> </w:t>
      </w:r>
      <w:r w:rsidR="00852E07" w:rsidRPr="009377E3">
        <w:rPr>
          <w:sz w:val="26"/>
          <w:szCs w:val="26"/>
          <w:lang w:eastAsia="x-none"/>
        </w:rPr>
        <w:t>инструкци</w:t>
      </w:r>
      <w:r w:rsidR="00521AF6">
        <w:rPr>
          <w:sz w:val="26"/>
          <w:szCs w:val="26"/>
          <w:lang w:eastAsia="x-none"/>
        </w:rPr>
        <w:t>ю</w:t>
      </w:r>
      <w:r w:rsidR="00852E07" w:rsidRPr="009377E3">
        <w:rPr>
          <w:sz w:val="26"/>
          <w:szCs w:val="26"/>
          <w:lang w:eastAsia="x-none"/>
        </w:rPr>
        <w:t xml:space="preserve"> </w:t>
      </w:r>
      <w:r w:rsidR="003028B4">
        <w:rPr>
          <w:sz w:val="26"/>
          <w:szCs w:val="26"/>
          <w:lang w:eastAsia="x-none"/>
        </w:rPr>
        <w:br/>
      </w:r>
      <w:r w:rsidR="00852E07" w:rsidRPr="009377E3">
        <w:rPr>
          <w:sz w:val="26"/>
          <w:szCs w:val="26"/>
          <w:lang w:eastAsia="x-none"/>
        </w:rPr>
        <w:t>о порядке получения ЭСПД, использования ЭСПД и проезда</w:t>
      </w:r>
      <w:proofErr w:type="gramEnd"/>
      <w:r w:rsidR="00852E07" w:rsidRPr="009377E3">
        <w:rPr>
          <w:sz w:val="26"/>
          <w:szCs w:val="26"/>
          <w:lang w:eastAsia="x-none"/>
        </w:rPr>
        <w:t xml:space="preserve"> на </w:t>
      </w:r>
      <w:r w:rsidR="00852E07" w:rsidRPr="009377E3">
        <w:rPr>
          <w:sz w:val="26"/>
          <w:szCs w:val="26"/>
        </w:rPr>
        <w:t>транспорте общего пользования городского и пригородного сообщения (кро</w:t>
      </w:r>
      <w:r w:rsidR="009377E3">
        <w:rPr>
          <w:sz w:val="26"/>
          <w:szCs w:val="26"/>
        </w:rPr>
        <w:t xml:space="preserve">ме такси) </w:t>
      </w:r>
      <w:r w:rsidR="003028B4">
        <w:rPr>
          <w:sz w:val="26"/>
          <w:szCs w:val="26"/>
        </w:rPr>
        <w:br/>
      </w:r>
      <w:r w:rsidR="009377E3">
        <w:rPr>
          <w:sz w:val="26"/>
          <w:szCs w:val="26"/>
        </w:rPr>
        <w:t>с использованием ЭСПД.</w:t>
      </w:r>
    </w:p>
    <w:p w:rsidR="00155B0F" w:rsidRPr="002F13E0" w:rsidRDefault="00B45049" w:rsidP="002F13E0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Ц</w:t>
      </w:r>
      <w:r w:rsidRPr="008B1732">
        <w:rPr>
          <w:b/>
          <w:sz w:val="26"/>
          <w:szCs w:val="26"/>
        </w:rPr>
        <w:t>ели регулирования и характеристик</w:t>
      </w:r>
      <w:r>
        <w:rPr>
          <w:b/>
          <w:sz w:val="26"/>
          <w:szCs w:val="26"/>
        </w:rPr>
        <w:t>а</w:t>
      </w:r>
      <w:r w:rsidRPr="008B1732">
        <w:rPr>
          <w:b/>
          <w:sz w:val="26"/>
          <w:szCs w:val="26"/>
        </w:rPr>
        <w:t xml:space="preserve"> </w:t>
      </w:r>
      <w:proofErr w:type="gramStart"/>
      <w:r w:rsidRPr="008B1732">
        <w:rPr>
          <w:b/>
          <w:sz w:val="26"/>
          <w:szCs w:val="26"/>
        </w:rPr>
        <w:t>соответствующих</w:t>
      </w:r>
      <w:proofErr w:type="gramEnd"/>
      <w:r w:rsidRPr="008B1732">
        <w:rPr>
          <w:b/>
          <w:sz w:val="26"/>
          <w:szCs w:val="26"/>
        </w:rPr>
        <w:t xml:space="preserve"> общественных отношений</w:t>
      </w:r>
      <w:r>
        <w:rPr>
          <w:b/>
          <w:sz w:val="26"/>
          <w:szCs w:val="26"/>
        </w:rPr>
        <w:t>:</w:t>
      </w:r>
    </w:p>
    <w:p w:rsidR="009377E3" w:rsidRPr="003028B4" w:rsidRDefault="009377E3" w:rsidP="003028B4">
      <w:pPr>
        <w:pStyle w:val="a6"/>
        <w:ind w:firstLine="0"/>
        <w:rPr>
          <w:lang w:val="ru-RU"/>
        </w:rPr>
      </w:pPr>
      <w:bookmarkStart w:id="0" w:name="_GoBack"/>
      <w:bookmarkEnd w:id="0"/>
    </w:p>
    <w:p w:rsidR="00155B0F" w:rsidRPr="009377E3" w:rsidRDefault="009377E3" w:rsidP="00155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9377E3">
        <w:rPr>
          <w:sz w:val="26"/>
          <w:szCs w:val="26"/>
        </w:rPr>
        <w:t>Инструкция определяет порядок получения ЭСПД</w:t>
      </w:r>
      <w:proofErr w:type="gramStart"/>
      <w:r w:rsidRPr="009377E3">
        <w:rPr>
          <w:sz w:val="26"/>
          <w:szCs w:val="26"/>
        </w:rPr>
        <w:t xml:space="preserve"> ,</w:t>
      </w:r>
      <w:proofErr w:type="gramEnd"/>
      <w:r w:rsidRPr="009377E3">
        <w:rPr>
          <w:sz w:val="26"/>
          <w:szCs w:val="26"/>
        </w:rPr>
        <w:t>использования ЭСПД и проезда на транспорте общего пользования городского и пригородного сообщения (кроме такси) с использованием ЭСПД и устанавливает единый порядок оформления ЭСПД</w:t>
      </w:r>
      <w:r w:rsidR="00596177" w:rsidRPr="009377E3">
        <w:rPr>
          <w:sz w:val="26"/>
          <w:szCs w:val="26"/>
          <w:lang w:val="x-none" w:eastAsia="x-none"/>
        </w:rPr>
        <w:t>такси</w:t>
      </w:r>
      <w:r w:rsidR="00596177" w:rsidRPr="009377E3">
        <w:rPr>
          <w:sz w:val="26"/>
          <w:szCs w:val="26"/>
          <w:lang w:eastAsia="x-none"/>
        </w:rPr>
        <w:t>)</w:t>
      </w:r>
      <w:r w:rsidR="00596177" w:rsidRPr="009377E3">
        <w:rPr>
          <w:sz w:val="26"/>
          <w:szCs w:val="26"/>
        </w:rPr>
        <w:t>.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8B1732">
        <w:rPr>
          <w:b/>
          <w:sz w:val="26"/>
          <w:szCs w:val="26"/>
        </w:rPr>
        <w:t xml:space="preserve">Описание предлагаемого регулирования с указанием круга лиц, </w:t>
      </w:r>
      <w:r w:rsidR="009377E3">
        <w:rPr>
          <w:b/>
          <w:sz w:val="26"/>
          <w:szCs w:val="26"/>
        </w:rPr>
        <w:br/>
      </w:r>
      <w:r w:rsidRPr="008B1732">
        <w:rPr>
          <w:b/>
          <w:sz w:val="26"/>
          <w:szCs w:val="26"/>
        </w:rPr>
        <w:t>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</w:t>
      </w:r>
      <w:r>
        <w:rPr>
          <w:b/>
          <w:sz w:val="26"/>
          <w:szCs w:val="26"/>
        </w:rPr>
        <w:t>:</w:t>
      </w:r>
    </w:p>
    <w:p w:rsidR="00A57B27" w:rsidRDefault="006B52F4" w:rsidP="00A57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both"/>
        <w:rPr>
          <w:sz w:val="26"/>
          <w:szCs w:val="26"/>
        </w:rPr>
      </w:pPr>
      <w:r w:rsidRPr="006B52F4">
        <w:rPr>
          <w:sz w:val="26"/>
          <w:szCs w:val="26"/>
        </w:rPr>
        <w:t>Действие проект</w:t>
      </w:r>
      <w:r w:rsidR="005B427E">
        <w:rPr>
          <w:sz w:val="26"/>
          <w:szCs w:val="26"/>
        </w:rPr>
        <w:t>а</w:t>
      </w:r>
      <w:r w:rsidRPr="006B52F4">
        <w:rPr>
          <w:sz w:val="26"/>
          <w:szCs w:val="26"/>
        </w:rPr>
        <w:t xml:space="preserve"> закона распространяется на неопределенный круг лиц.</w:t>
      </w:r>
    </w:p>
    <w:p w:rsidR="0052417F" w:rsidRDefault="00531D95" w:rsidP="00937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6"/>
          <w:szCs w:val="26"/>
        </w:rPr>
      </w:pPr>
      <w:r w:rsidRPr="00531D95">
        <w:rPr>
          <w:sz w:val="26"/>
          <w:szCs w:val="26"/>
        </w:rPr>
        <w:t>Отрицательное последствие: нет</w:t>
      </w:r>
    </w:p>
    <w:p w:rsidR="00531D95" w:rsidRPr="00531D95" w:rsidRDefault="0052417F" w:rsidP="00531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52417F">
        <w:rPr>
          <w:sz w:val="26"/>
          <w:szCs w:val="26"/>
        </w:rPr>
        <w:t>Риски решения проблемы указанными способами не выявлен</w:t>
      </w:r>
      <w:r>
        <w:rPr>
          <w:sz w:val="26"/>
          <w:szCs w:val="26"/>
        </w:rPr>
        <w:t>ы</w:t>
      </w:r>
    </w:p>
    <w:p w:rsidR="00B45049" w:rsidRPr="008B1732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8B1732">
        <w:rPr>
          <w:b/>
          <w:sz w:val="26"/>
          <w:szCs w:val="26"/>
        </w:rPr>
        <w:t>ланируемый срок вступления в силу проекта акта или взаимосвязанных по цели регулирования проектов актов, предусматривающих установление предлагаемого регулирования</w:t>
      </w:r>
      <w:r>
        <w:rPr>
          <w:b/>
          <w:sz w:val="26"/>
          <w:szCs w:val="26"/>
        </w:rPr>
        <w:t>:</w:t>
      </w:r>
    </w:p>
    <w:p w:rsidR="00B45049" w:rsidRPr="00737E22" w:rsidRDefault="00D33145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11 января 2016 г.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8B1732">
        <w:rPr>
          <w:b/>
          <w:sz w:val="26"/>
          <w:szCs w:val="26"/>
        </w:rPr>
        <w:t>ведения о необходимости или отсутствии необходимости установления переходного периода</w:t>
      </w:r>
      <w:r>
        <w:rPr>
          <w:b/>
          <w:sz w:val="26"/>
          <w:szCs w:val="26"/>
        </w:rPr>
        <w:t>:</w:t>
      </w:r>
    </w:p>
    <w:p w:rsidR="00B45049" w:rsidRPr="00737E22" w:rsidRDefault="00454A3B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454A3B">
        <w:rPr>
          <w:sz w:val="26"/>
          <w:szCs w:val="26"/>
        </w:rPr>
        <w:t>Необходимость отсутствует.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sz w:val="26"/>
          <w:szCs w:val="26"/>
        </w:rPr>
      </w:pPr>
      <w:r w:rsidRPr="002A6245">
        <w:rPr>
          <w:b/>
          <w:sz w:val="26"/>
          <w:szCs w:val="26"/>
        </w:rPr>
        <w:t>Иная информация по решению разработчика, относящаяся к сведениям о подготовке проекта нормативного правового акта:</w:t>
      </w:r>
    </w:p>
    <w:p w:rsidR="00B45049" w:rsidRPr="00737E22" w:rsidRDefault="00454A3B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отсутствует</w:t>
      </w:r>
    </w:p>
    <w:p w:rsidR="00B45049" w:rsidRDefault="00B45049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B45049" w:rsidRDefault="00B45049" w:rsidP="00B45049">
      <w:p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4506FB">
        <w:rPr>
          <w:b/>
          <w:sz w:val="26"/>
          <w:szCs w:val="26"/>
        </w:rPr>
        <w:t>К уведомлению прилагаются</w:t>
      </w:r>
      <w:r>
        <w:rPr>
          <w:b/>
          <w:sz w:val="26"/>
          <w:szCs w:val="26"/>
        </w:rPr>
        <w:t xml:space="preserve"> (в случае их наличия)</w:t>
      </w:r>
      <w:r w:rsidRPr="004506FB">
        <w:rPr>
          <w:b/>
          <w:sz w:val="26"/>
          <w:szCs w:val="26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59"/>
        <w:gridCol w:w="936"/>
      </w:tblGrid>
      <w:tr w:rsidR="00B45049" w:rsidRPr="008B1732" w:rsidTr="005A5966">
        <w:trPr>
          <w:trHeight w:val="493"/>
        </w:trPr>
        <w:tc>
          <w:tcPr>
            <w:tcW w:w="567" w:type="dxa"/>
            <w:shd w:val="clear" w:color="auto" w:fill="auto"/>
          </w:tcPr>
          <w:p w:rsidR="00B45049" w:rsidRPr="008B1732" w:rsidRDefault="00B45049" w:rsidP="005A5966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8B1732">
              <w:rPr>
                <w:sz w:val="26"/>
                <w:szCs w:val="26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:rsidR="00B45049" w:rsidRPr="008B1732" w:rsidRDefault="00B45049" w:rsidP="005A5966">
            <w:pPr>
              <w:spacing w:line="320" w:lineRule="atLeast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8B1732">
              <w:rPr>
                <w:sz w:val="26"/>
                <w:szCs w:val="26"/>
              </w:rPr>
              <w:t>роект программы, концепции, плана или иного документа, предусматривающего установление предлагаемого регулирования на территории</w:t>
            </w:r>
            <w:r>
              <w:rPr>
                <w:sz w:val="26"/>
                <w:szCs w:val="26"/>
              </w:rPr>
              <w:t xml:space="preserve"> Пермского края</w:t>
            </w:r>
            <w:r w:rsidRPr="008B1732">
              <w:rPr>
                <w:sz w:val="26"/>
                <w:szCs w:val="26"/>
              </w:rPr>
              <w:t xml:space="preserve">, если подготовка такого документа требуется в соответствии с нормативными правовыми актами Российской Федерации, </w:t>
            </w:r>
            <w:r>
              <w:rPr>
                <w:sz w:val="26"/>
                <w:szCs w:val="26"/>
              </w:rPr>
              <w:t>Пермского края</w:t>
            </w:r>
          </w:p>
        </w:tc>
        <w:tc>
          <w:tcPr>
            <w:tcW w:w="936" w:type="dxa"/>
            <w:shd w:val="clear" w:color="auto" w:fill="auto"/>
          </w:tcPr>
          <w:p w:rsidR="00B45049" w:rsidRPr="008B1732" w:rsidRDefault="00B45049" w:rsidP="005A5966">
            <w:pPr>
              <w:spacing w:line="320" w:lineRule="atLeast"/>
              <w:contextualSpacing/>
              <w:jc w:val="center"/>
              <w:rPr>
                <w:sz w:val="26"/>
                <w:szCs w:val="26"/>
              </w:rPr>
            </w:pPr>
            <w:r w:rsidRPr="008B1732">
              <w:rPr>
                <w:rFonts w:ascii="MS Gothic" w:eastAsia="MS Gothic" w:hAnsi="MS Gothic" w:hint="eastAsia"/>
                <w:sz w:val="26"/>
                <w:szCs w:val="26"/>
              </w:rPr>
              <w:t>☐</w:t>
            </w:r>
          </w:p>
        </w:tc>
      </w:tr>
      <w:tr w:rsidR="00B45049" w:rsidRPr="004202BF" w:rsidTr="005A5966">
        <w:trPr>
          <w:trHeight w:val="525"/>
        </w:trPr>
        <w:tc>
          <w:tcPr>
            <w:tcW w:w="567" w:type="dxa"/>
            <w:shd w:val="clear" w:color="auto" w:fill="auto"/>
          </w:tcPr>
          <w:p w:rsidR="00B45049" w:rsidRPr="004202BF" w:rsidRDefault="00B45049" w:rsidP="005A5966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4202BF">
              <w:rPr>
                <w:sz w:val="26"/>
                <w:szCs w:val="26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:rsidR="00B45049" w:rsidRPr="004202BF" w:rsidRDefault="00B45049" w:rsidP="005A5966">
            <w:pPr>
              <w:spacing w:line="3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8B1732">
              <w:rPr>
                <w:sz w:val="26"/>
                <w:szCs w:val="26"/>
              </w:rPr>
              <w:t>еречень вопросов для участников публи</w:t>
            </w:r>
            <w:r>
              <w:rPr>
                <w:sz w:val="26"/>
                <w:szCs w:val="26"/>
              </w:rPr>
              <w:t xml:space="preserve">чных обсуждений </w:t>
            </w:r>
          </w:p>
        </w:tc>
        <w:tc>
          <w:tcPr>
            <w:tcW w:w="936" w:type="dxa"/>
            <w:shd w:val="clear" w:color="auto" w:fill="auto"/>
          </w:tcPr>
          <w:p w:rsidR="00B45049" w:rsidRPr="008F44A7" w:rsidRDefault="00B45049" w:rsidP="005A5966">
            <w:pPr>
              <w:spacing w:line="320" w:lineRule="atLeast"/>
              <w:contextualSpacing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B45049" w:rsidRPr="004202BF" w:rsidTr="005A5966">
        <w:trPr>
          <w:trHeight w:val="481"/>
        </w:trPr>
        <w:tc>
          <w:tcPr>
            <w:tcW w:w="567" w:type="dxa"/>
            <w:shd w:val="clear" w:color="auto" w:fill="auto"/>
          </w:tcPr>
          <w:p w:rsidR="00B45049" w:rsidRPr="004202BF" w:rsidRDefault="00B45049" w:rsidP="005A5966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4202BF">
              <w:rPr>
                <w:sz w:val="26"/>
                <w:szCs w:val="26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:rsidR="00B45049" w:rsidRPr="004202BF" w:rsidRDefault="00B45049" w:rsidP="005A5966">
            <w:pPr>
              <w:spacing w:line="3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8B1732">
              <w:rPr>
                <w:sz w:val="26"/>
                <w:szCs w:val="26"/>
              </w:rPr>
              <w:t>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B45049" w:rsidRPr="003B5819" w:rsidRDefault="003B5819" w:rsidP="005A5966">
            <w:pPr>
              <w:spacing w:line="320" w:lineRule="atLeast"/>
              <w:contextualSpacing/>
              <w:jc w:val="center"/>
              <w:rPr>
                <w:sz w:val="36"/>
                <w:szCs w:val="36"/>
                <w:lang w:val="en-US"/>
              </w:rPr>
            </w:pPr>
            <w:r w:rsidRPr="003B5819">
              <w:rPr>
                <w:rFonts w:eastAsia="MS Gothic"/>
                <w:sz w:val="36"/>
                <w:szCs w:val="36"/>
                <w:lang w:val="en-US"/>
              </w:rPr>
              <w:t>v</w:t>
            </w:r>
          </w:p>
        </w:tc>
      </w:tr>
    </w:tbl>
    <w:p w:rsidR="00B45049" w:rsidRPr="00BD1F59" w:rsidRDefault="00B45049" w:rsidP="00B45049">
      <w:pPr>
        <w:pStyle w:val="ConsPlusNormal"/>
        <w:spacing w:line="360" w:lineRule="auto"/>
        <w:ind w:left="709"/>
        <w:jc w:val="both"/>
        <w:rPr>
          <w:i/>
          <w:sz w:val="26"/>
          <w:szCs w:val="26"/>
        </w:rPr>
      </w:pPr>
    </w:p>
    <w:sectPr w:rsidR="00B45049" w:rsidRPr="00BD1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5579"/>
    <w:multiLevelType w:val="hybridMultilevel"/>
    <w:tmpl w:val="49804550"/>
    <w:lvl w:ilvl="0" w:tplc="B99E5D5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70CE06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BF"/>
    <w:rsid w:val="00023D55"/>
    <w:rsid w:val="00024447"/>
    <w:rsid w:val="000442BF"/>
    <w:rsid w:val="00052254"/>
    <w:rsid w:val="00086257"/>
    <w:rsid w:val="00121455"/>
    <w:rsid w:val="00155B0F"/>
    <w:rsid w:val="00171B91"/>
    <w:rsid w:val="001A1887"/>
    <w:rsid w:val="001C3309"/>
    <w:rsid w:val="002121F2"/>
    <w:rsid w:val="00213587"/>
    <w:rsid w:val="0024321A"/>
    <w:rsid w:val="00253EEA"/>
    <w:rsid w:val="002F13E0"/>
    <w:rsid w:val="003028B4"/>
    <w:rsid w:val="00305F3F"/>
    <w:rsid w:val="0035023C"/>
    <w:rsid w:val="00370E15"/>
    <w:rsid w:val="003B5819"/>
    <w:rsid w:val="003C2ADA"/>
    <w:rsid w:val="003F69B2"/>
    <w:rsid w:val="004227EA"/>
    <w:rsid w:val="00454A3B"/>
    <w:rsid w:val="00466007"/>
    <w:rsid w:val="0047652B"/>
    <w:rsid w:val="0049637D"/>
    <w:rsid w:val="00521AF6"/>
    <w:rsid w:val="0052417F"/>
    <w:rsid w:val="00531D95"/>
    <w:rsid w:val="005402D5"/>
    <w:rsid w:val="0057608E"/>
    <w:rsid w:val="00596177"/>
    <w:rsid w:val="005A5966"/>
    <w:rsid w:val="005B427E"/>
    <w:rsid w:val="005C0892"/>
    <w:rsid w:val="005E19C7"/>
    <w:rsid w:val="00600528"/>
    <w:rsid w:val="0066578A"/>
    <w:rsid w:val="006A5808"/>
    <w:rsid w:val="006B52F4"/>
    <w:rsid w:val="006F4102"/>
    <w:rsid w:val="00741FC0"/>
    <w:rsid w:val="00752E39"/>
    <w:rsid w:val="00774C50"/>
    <w:rsid w:val="007B711A"/>
    <w:rsid w:val="00852E07"/>
    <w:rsid w:val="008618F4"/>
    <w:rsid w:val="00883909"/>
    <w:rsid w:val="00895DC6"/>
    <w:rsid w:val="009377E3"/>
    <w:rsid w:val="009A1152"/>
    <w:rsid w:val="009C2856"/>
    <w:rsid w:val="009C43BF"/>
    <w:rsid w:val="009F7204"/>
    <w:rsid w:val="00A57B27"/>
    <w:rsid w:val="00A6265A"/>
    <w:rsid w:val="00A757FE"/>
    <w:rsid w:val="00A97C3F"/>
    <w:rsid w:val="00AC402F"/>
    <w:rsid w:val="00AE3B3B"/>
    <w:rsid w:val="00AF20C9"/>
    <w:rsid w:val="00B1765E"/>
    <w:rsid w:val="00B45049"/>
    <w:rsid w:val="00B72097"/>
    <w:rsid w:val="00BD2857"/>
    <w:rsid w:val="00C12B57"/>
    <w:rsid w:val="00C20418"/>
    <w:rsid w:val="00C52C4A"/>
    <w:rsid w:val="00C763CF"/>
    <w:rsid w:val="00C90763"/>
    <w:rsid w:val="00CC75BB"/>
    <w:rsid w:val="00D020DA"/>
    <w:rsid w:val="00D12ED9"/>
    <w:rsid w:val="00D33145"/>
    <w:rsid w:val="00D6550B"/>
    <w:rsid w:val="00D710CC"/>
    <w:rsid w:val="00D973D8"/>
    <w:rsid w:val="00DF02EF"/>
    <w:rsid w:val="00DF1C49"/>
    <w:rsid w:val="00E047E7"/>
    <w:rsid w:val="00E30775"/>
    <w:rsid w:val="00E30DBB"/>
    <w:rsid w:val="00E64613"/>
    <w:rsid w:val="00E85D04"/>
    <w:rsid w:val="00EA4EE4"/>
    <w:rsid w:val="00EB0F67"/>
    <w:rsid w:val="00F635FD"/>
    <w:rsid w:val="00F70776"/>
    <w:rsid w:val="00FB4B57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5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135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52F4"/>
    <w:pPr>
      <w:ind w:left="720"/>
      <w:contextualSpacing/>
    </w:pPr>
  </w:style>
  <w:style w:type="paragraph" w:customStyle="1" w:styleId="a5">
    <w:name w:val="Исполнитель"/>
    <w:basedOn w:val="a6"/>
    <w:rsid w:val="00AE3B3B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7"/>
    <w:rsid w:val="00AE3B3B"/>
    <w:pPr>
      <w:spacing w:line="360" w:lineRule="exact"/>
      <w:ind w:firstLine="720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AE3B3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5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135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52F4"/>
    <w:pPr>
      <w:ind w:left="720"/>
      <w:contextualSpacing/>
    </w:pPr>
  </w:style>
  <w:style w:type="paragraph" w:customStyle="1" w:styleId="a5">
    <w:name w:val="Исполнитель"/>
    <w:basedOn w:val="a6"/>
    <w:rsid w:val="00AE3B3B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7"/>
    <w:rsid w:val="00AE3B3B"/>
    <w:pPr>
      <w:spacing w:line="360" w:lineRule="exact"/>
      <w:ind w:firstLine="720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AE3B3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vportnova@mintrans.permkra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Шалаева Надежда Витальевна</dc:creator>
  <cp:lastModifiedBy>Портнова Екатерина Валерьевна</cp:lastModifiedBy>
  <cp:revision>7</cp:revision>
  <dcterms:created xsi:type="dcterms:W3CDTF">2015-11-06T10:26:00Z</dcterms:created>
  <dcterms:modified xsi:type="dcterms:W3CDTF">2015-11-06T10:39:00Z</dcterms:modified>
</cp:coreProperties>
</file>