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19C" w:rsidRPr="001F1984" w:rsidRDefault="0008619C" w:rsidP="0008619C">
      <w:pPr>
        <w:jc w:val="center"/>
        <w:rPr>
          <w:rFonts w:eastAsia="Calibri"/>
          <w:b/>
          <w:sz w:val="26"/>
          <w:szCs w:val="26"/>
        </w:rPr>
      </w:pPr>
      <w:r w:rsidRPr="001F1984">
        <w:rPr>
          <w:rFonts w:eastAsia="Calibri"/>
          <w:b/>
          <w:sz w:val="26"/>
          <w:szCs w:val="26"/>
        </w:rPr>
        <w:t>УВЕДОМЛЕНИЕ</w:t>
      </w:r>
      <w:r w:rsidRPr="001F1984">
        <w:rPr>
          <w:rFonts w:eastAsia="Calibri"/>
          <w:b/>
          <w:sz w:val="26"/>
          <w:szCs w:val="26"/>
        </w:rPr>
        <w:br/>
        <w:t>о проведении экспертизы нормативного правового акта</w:t>
      </w:r>
    </w:p>
    <w:p w:rsidR="0008619C" w:rsidRPr="001F1984" w:rsidRDefault="0008619C" w:rsidP="0008619C">
      <w:pPr>
        <w:spacing w:line="360" w:lineRule="auto"/>
        <w:rPr>
          <w:sz w:val="26"/>
          <w:szCs w:val="26"/>
        </w:rPr>
      </w:pPr>
    </w:p>
    <w:p w:rsidR="0008619C" w:rsidRPr="00A37EC8" w:rsidRDefault="0008619C" w:rsidP="00665140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37EC8">
        <w:rPr>
          <w:rFonts w:eastAsia="Calibri"/>
          <w:sz w:val="28"/>
          <w:szCs w:val="28"/>
          <w:lang w:eastAsia="en-US"/>
        </w:rPr>
        <w:t>Министерство экономического развития</w:t>
      </w:r>
      <w:r w:rsidR="00AC4417" w:rsidRPr="00A37EC8">
        <w:rPr>
          <w:rFonts w:eastAsia="Calibri"/>
          <w:sz w:val="28"/>
          <w:szCs w:val="28"/>
          <w:lang w:eastAsia="en-US"/>
        </w:rPr>
        <w:t xml:space="preserve"> и инвестиций</w:t>
      </w:r>
      <w:r w:rsidRPr="00A37EC8">
        <w:rPr>
          <w:rFonts w:eastAsia="Calibri"/>
          <w:sz w:val="28"/>
          <w:szCs w:val="28"/>
          <w:lang w:eastAsia="en-US"/>
        </w:rPr>
        <w:t xml:space="preserve"> Пермского края</w:t>
      </w:r>
      <w:r w:rsidR="001F1984" w:rsidRPr="00A37EC8">
        <w:rPr>
          <w:rFonts w:eastAsia="Calibri"/>
          <w:sz w:val="28"/>
          <w:szCs w:val="28"/>
          <w:lang w:eastAsia="en-US"/>
        </w:rPr>
        <w:t xml:space="preserve"> </w:t>
      </w:r>
      <w:r w:rsidRPr="00A37EC8">
        <w:rPr>
          <w:rFonts w:eastAsia="Calibri"/>
          <w:sz w:val="28"/>
          <w:szCs w:val="28"/>
          <w:lang w:eastAsia="en-US"/>
        </w:rPr>
        <w:t xml:space="preserve">извещает о начале </w:t>
      </w:r>
      <w:r w:rsidR="003F13CA" w:rsidRPr="00A37EC8">
        <w:rPr>
          <w:rFonts w:eastAsia="Calibri"/>
          <w:sz w:val="28"/>
          <w:szCs w:val="28"/>
          <w:lang w:eastAsia="en-US"/>
        </w:rPr>
        <w:t xml:space="preserve">публичных консультаций </w:t>
      </w:r>
      <w:r w:rsidR="009D2490">
        <w:rPr>
          <w:rFonts w:eastAsia="Calibri"/>
          <w:sz w:val="28"/>
          <w:szCs w:val="28"/>
          <w:lang w:eastAsia="en-US"/>
        </w:rPr>
        <w:t xml:space="preserve">в рамках экспертизы </w:t>
      </w:r>
      <w:r w:rsidRPr="00A37EC8">
        <w:rPr>
          <w:rFonts w:eastAsia="Calibri"/>
          <w:sz w:val="28"/>
          <w:szCs w:val="28"/>
          <w:lang w:eastAsia="en-US"/>
        </w:rPr>
        <w:t>нормативного правового акта и сборе предложений заинтересованных лиц.</w:t>
      </w:r>
    </w:p>
    <w:p w:rsidR="00D032F8" w:rsidRDefault="0008619C" w:rsidP="001C5B3C">
      <w:pPr>
        <w:spacing w:line="276" w:lineRule="auto"/>
        <w:ind w:firstLine="709"/>
        <w:jc w:val="both"/>
      </w:pPr>
      <w:r w:rsidRPr="00A37EC8">
        <w:rPr>
          <w:rFonts w:eastAsia="Calibri"/>
          <w:b/>
          <w:sz w:val="28"/>
          <w:szCs w:val="28"/>
          <w:lang w:eastAsia="en-US"/>
        </w:rPr>
        <w:t>Предложения принимаются по адресу</w:t>
      </w:r>
      <w:r w:rsidRPr="00A37EC8">
        <w:rPr>
          <w:rFonts w:eastAsia="Calibri"/>
          <w:sz w:val="28"/>
          <w:szCs w:val="28"/>
          <w:lang w:eastAsia="en-US"/>
        </w:rPr>
        <w:t xml:space="preserve">: </w:t>
      </w:r>
      <w:r w:rsidRPr="00A37EC8">
        <w:rPr>
          <w:sz w:val="28"/>
          <w:szCs w:val="28"/>
        </w:rPr>
        <w:t xml:space="preserve">г. Пермь, ул. Куйбышева,14, </w:t>
      </w:r>
      <w:proofErr w:type="spellStart"/>
      <w:r w:rsidR="00B939A4">
        <w:rPr>
          <w:sz w:val="28"/>
          <w:szCs w:val="28"/>
        </w:rPr>
        <w:t>каб</w:t>
      </w:r>
      <w:proofErr w:type="spellEnd"/>
      <w:r w:rsidR="00B939A4">
        <w:rPr>
          <w:sz w:val="28"/>
          <w:szCs w:val="28"/>
        </w:rPr>
        <w:t>.</w:t>
      </w:r>
      <w:r w:rsidRPr="00A37EC8">
        <w:rPr>
          <w:sz w:val="28"/>
          <w:szCs w:val="28"/>
        </w:rPr>
        <w:t xml:space="preserve"> </w:t>
      </w:r>
      <w:r w:rsidR="00B939A4">
        <w:rPr>
          <w:sz w:val="28"/>
          <w:szCs w:val="28"/>
        </w:rPr>
        <w:t>1</w:t>
      </w:r>
      <w:r w:rsidR="002550FA">
        <w:rPr>
          <w:sz w:val="28"/>
          <w:szCs w:val="28"/>
        </w:rPr>
        <w:t>3</w:t>
      </w:r>
      <w:r w:rsidR="00B939A4">
        <w:rPr>
          <w:sz w:val="28"/>
          <w:szCs w:val="28"/>
        </w:rPr>
        <w:t>4</w:t>
      </w:r>
      <w:r w:rsidRPr="00A37EC8">
        <w:rPr>
          <w:sz w:val="28"/>
          <w:szCs w:val="28"/>
        </w:rPr>
        <w:t xml:space="preserve">, а также по адресу электронной почты: </w:t>
      </w:r>
      <w:hyperlink r:id="rId7" w:history="1">
        <w:r w:rsidR="00D032F8" w:rsidRPr="007A4A64">
          <w:rPr>
            <w:rStyle w:val="a4"/>
          </w:rPr>
          <w:t>info@economy.permkrai.ru</w:t>
        </w:r>
      </w:hyperlink>
    </w:p>
    <w:p w:rsidR="00D032F8" w:rsidRDefault="0008619C" w:rsidP="001C5B3C">
      <w:pPr>
        <w:spacing w:line="276" w:lineRule="auto"/>
        <w:ind w:firstLine="709"/>
        <w:jc w:val="both"/>
        <w:rPr>
          <w:sz w:val="28"/>
          <w:szCs w:val="28"/>
          <w:u w:val="single"/>
        </w:rPr>
      </w:pPr>
      <w:r w:rsidRPr="00A37EC8">
        <w:rPr>
          <w:b/>
          <w:sz w:val="28"/>
          <w:szCs w:val="28"/>
        </w:rPr>
        <w:t xml:space="preserve">Место размещения уведомления о </w:t>
      </w:r>
      <w:r w:rsidR="001C5B3C" w:rsidRPr="00A37EC8">
        <w:rPr>
          <w:rFonts w:eastAsia="Calibri"/>
          <w:b/>
          <w:sz w:val="28"/>
          <w:szCs w:val="28"/>
        </w:rPr>
        <w:t>проведении экспертизы нормативного правового акта</w:t>
      </w:r>
      <w:r w:rsidR="001C5B3C" w:rsidRPr="00A37EC8">
        <w:rPr>
          <w:b/>
          <w:sz w:val="28"/>
          <w:szCs w:val="28"/>
        </w:rPr>
        <w:t xml:space="preserve"> </w:t>
      </w:r>
      <w:r w:rsidRPr="00A37EC8">
        <w:rPr>
          <w:b/>
          <w:sz w:val="28"/>
          <w:szCs w:val="28"/>
        </w:rPr>
        <w:t>в сети Интернет</w:t>
      </w:r>
      <w:r w:rsidRPr="00A37EC8">
        <w:rPr>
          <w:sz w:val="28"/>
          <w:szCs w:val="28"/>
        </w:rPr>
        <w:t>:</w:t>
      </w:r>
      <w:r w:rsidRPr="00A37EC8">
        <w:rPr>
          <w:sz w:val="28"/>
          <w:szCs w:val="28"/>
          <w:u w:val="single"/>
        </w:rPr>
        <w:t xml:space="preserve"> </w:t>
      </w:r>
      <w:hyperlink r:id="rId8" w:history="1">
        <w:r w:rsidR="00D032F8" w:rsidRPr="007A4A64">
          <w:rPr>
            <w:rStyle w:val="a4"/>
            <w:sz w:val="28"/>
            <w:szCs w:val="28"/>
          </w:rPr>
          <w:t>http://economy.permkrai.ru/assessment/expertizaNPA/</w:t>
        </w:r>
      </w:hyperlink>
    </w:p>
    <w:p w:rsidR="0008619C" w:rsidRPr="00A37EC8" w:rsidRDefault="0008619C" w:rsidP="001C5B3C">
      <w:pPr>
        <w:spacing w:line="276" w:lineRule="auto"/>
        <w:ind w:firstLine="709"/>
        <w:jc w:val="both"/>
        <w:rPr>
          <w:sz w:val="28"/>
          <w:szCs w:val="28"/>
        </w:rPr>
      </w:pPr>
      <w:r w:rsidRPr="00A37EC8">
        <w:rPr>
          <w:b/>
          <w:sz w:val="28"/>
          <w:szCs w:val="28"/>
        </w:rPr>
        <w:t>Контактное лицо</w:t>
      </w:r>
      <w:r w:rsidR="001F1984" w:rsidRPr="00A37EC8">
        <w:rPr>
          <w:sz w:val="28"/>
          <w:szCs w:val="28"/>
        </w:rPr>
        <w:t xml:space="preserve">: </w:t>
      </w:r>
      <w:r w:rsidRPr="00A37EC8">
        <w:rPr>
          <w:sz w:val="28"/>
          <w:szCs w:val="28"/>
        </w:rPr>
        <w:t>Тетерлева Юлия Егоровна</w:t>
      </w:r>
      <w:r w:rsidR="001C5B3C" w:rsidRPr="00A37EC8">
        <w:rPr>
          <w:sz w:val="28"/>
          <w:szCs w:val="28"/>
        </w:rPr>
        <w:t xml:space="preserve"> (342) 211-7031</w:t>
      </w:r>
      <w:r w:rsidR="00AC4417" w:rsidRPr="00A37EC8">
        <w:rPr>
          <w:sz w:val="28"/>
          <w:szCs w:val="28"/>
        </w:rPr>
        <w:t xml:space="preserve"> доб. 2</w:t>
      </w:r>
      <w:r w:rsidR="001C5B3C" w:rsidRPr="00A37EC8">
        <w:rPr>
          <w:sz w:val="28"/>
          <w:szCs w:val="28"/>
        </w:rPr>
        <w:t xml:space="preserve"> yueteterleva@economy.permkrai.ru</w:t>
      </w:r>
    </w:p>
    <w:p w:rsidR="0008619C" w:rsidRPr="00A37EC8" w:rsidRDefault="0008619C" w:rsidP="0008619C">
      <w:pPr>
        <w:numPr>
          <w:ilvl w:val="0"/>
          <w:numId w:val="1"/>
        </w:numPr>
        <w:tabs>
          <w:tab w:val="left" w:pos="567"/>
        </w:tabs>
        <w:spacing w:before="120" w:after="120" w:line="320" w:lineRule="atLeast"/>
        <w:ind w:left="0" w:firstLine="0"/>
        <w:jc w:val="both"/>
        <w:rPr>
          <w:b/>
          <w:sz w:val="28"/>
          <w:szCs w:val="28"/>
        </w:rPr>
      </w:pPr>
      <w:r w:rsidRPr="00A37EC8">
        <w:rPr>
          <w:b/>
          <w:sz w:val="28"/>
          <w:szCs w:val="28"/>
        </w:rPr>
        <w:t>Вид нормативного правового акта:</w:t>
      </w:r>
    </w:p>
    <w:p w:rsidR="00D032F8" w:rsidRDefault="00D032F8" w:rsidP="00B939A4">
      <w:pPr>
        <w:tabs>
          <w:tab w:val="left" w:pos="567"/>
        </w:tabs>
        <w:spacing w:before="120" w:after="120" w:line="320" w:lineRule="atLeast"/>
        <w:jc w:val="both"/>
        <w:rPr>
          <w:sz w:val="28"/>
          <w:szCs w:val="28"/>
        </w:rPr>
      </w:pPr>
      <w:r w:rsidRPr="00D032F8">
        <w:rPr>
          <w:sz w:val="28"/>
          <w:szCs w:val="28"/>
        </w:rPr>
        <w:t xml:space="preserve">Постановление Правительства Пермского края от 29.05.2020 N 382-п (ред. от 06.05.2021) </w:t>
      </w:r>
    </w:p>
    <w:p w:rsidR="00B939A4" w:rsidRPr="00B939A4" w:rsidRDefault="00B939A4" w:rsidP="00B939A4">
      <w:pPr>
        <w:tabs>
          <w:tab w:val="left" w:pos="567"/>
        </w:tabs>
        <w:spacing w:before="120" w:after="120" w:line="320" w:lineRule="atLeast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939A4">
        <w:rPr>
          <w:b/>
          <w:sz w:val="28"/>
          <w:szCs w:val="28"/>
        </w:rPr>
        <w:t>Наименование нормативного правового акта:</w:t>
      </w:r>
    </w:p>
    <w:p w:rsidR="00B85D7D" w:rsidRDefault="00D032F8" w:rsidP="0008619C">
      <w:pPr>
        <w:tabs>
          <w:tab w:val="left" w:pos="567"/>
        </w:tabs>
        <w:spacing w:before="120" w:after="120" w:line="320" w:lineRule="atLeast"/>
        <w:jc w:val="both"/>
        <w:rPr>
          <w:sz w:val="28"/>
          <w:szCs w:val="28"/>
        </w:rPr>
      </w:pPr>
      <w:proofErr w:type="gramStart"/>
      <w:r w:rsidRPr="00D032F8">
        <w:rPr>
          <w:sz w:val="28"/>
          <w:szCs w:val="28"/>
        </w:rPr>
        <w:t>Постановление Правительства Пермского края от 29.05.2020 N 382-п (ред. от 06.05.2021) "Об утверждении Порядка формирования тарифов на перевозки пассажиров и багажа автомобильным транспортом на межмуниципальных маршрутах регулярных перевозок Пермского края, обслуживаемых по регулируемым тарифам, и о внесении изменения в Положение о Министерстве транспорта Пермского края, утвержденное Постановлением Правительства Пермского края от 7 сентября 2012 г. N 828-п"</w:t>
      </w:r>
      <w:r w:rsidR="00B85D7D">
        <w:rPr>
          <w:sz w:val="28"/>
          <w:szCs w:val="28"/>
        </w:rPr>
        <w:t xml:space="preserve"> </w:t>
      </w:r>
      <w:proofErr w:type="gramEnd"/>
    </w:p>
    <w:p w:rsidR="0008619C" w:rsidRPr="00A37EC8" w:rsidRDefault="0008619C" w:rsidP="0008619C">
      <w:pPr>
        <w:tabs>
          <w:tab w:val="left" w:pos="567"/>
        </w:tabs>
        <w:spacing w:before="120" w:after="120" w:line="320" w:lineRule="atLeast"/>
        <w:jc w:val="both"/>
        <w:rPr>
          <w:b/>
          <w:sz w:val="28"/>
          <w:szCs w:val="28"/>
        </w:rPr>
      </w:pPr>
      <w:r w:rsidRPr="00A37EC8">
        <w:rPr>
          <w:b/>
          <w:sz w:val="28"/>
          <w:szCs w:val="28"/>
        </w:rPr>
        <w:t>К уведомлению прилагаются (в случае их наличия):</w:t>
      </w:r>
    </w:p>
    <w:tbl>
      <w:tblPr>
        <w:tblW w:w="9385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7518"/>
        <w:gridCol w:w="1305"/>
      </w:tblGrid>
      <w:tr w:rsidR="001C5B3C" w:rsidRPr="00A37EC8" w:rsidTr="006B0D0B">
        <w:trPr>
          <w:trHeight w:val="493"/>
        </w:trPr>
        <w:tc>
          <w:tcPr>
            <w:tcW w:w="562" w:type="dxa"/>
            <w:shd w:val="clear" w:color="auto" w:fill="auto"/>
          </w:tcPr>
          <w:p w:rsidR="001C5B3C" w:rsidRPr="00A37EC8" w:rsidRDefault="001C5B3C" w:rsidP="0026497E">
            <w:pPr>
              <w:spacing w:line="320" w:lineRule="atLeast"/>
              <w:jc w:val="both"/>
              <w:rPr>
                <w:sz w:val="28"/>
                <w:szCs w:val="28"/>
              </w:rPr>
            </w:pPr>
            <w:r w:rsidRPr="00A37EC8">
              <w:rPr>
                <w:sz w:val="28"/>
                <w:szCs w:val="28"/>
              </w:rPr>
              <w:t>1.</w:t>
            </w:r>
          </w:p>
        </w:tc>
        <w:tc>
          <w:tcPr>
            <w:tcW w:w="7518" w:type="dxa"/>
            <w:shd w:val="clear" w:color="auto" w:fill="auto"/>
          </w:tcPr>
          <w:p w:rsidR="001C5B3C" w:rsidRPr="00A37EC8" w:rsidRDefault="001C5B3C" w:rsidP="004F1AB2">
            <w:pPr>
              <w:spacing w:line="320" w:lineRule="atLeast"/>
              <w:jc w:val="both"/>
              <w:rPr>
                <w:sz w:val="28"/>
                <w:szCs w:val="28"/>
              </w:rPr>
            </w:pPr>
            <w:r w:rsidRPr="00A37EC8">
              <w:rPr>
                <w:sz w:val="28"/>
                <w:szCs w:val="28"/>
              </w:rPr>
              <w:t xml:space="preserve">Перечень вопросов для участников публичных обсуждений </w:t>
            </w:r>
          </w:p>
        </w:tc>
        <w:tc>
          <w:tcPr>
            <w:tcW w:w="1305" w:type="dxa"/>
            <w:shd w:val="clear" w:color="auto" w:fill="auto"/>
          </w:tcPr>
          <w:p w:rsidR="001C5B3C" w:rsidRPr="00A37EC8" w:rsidRDefault="00B77B29" w:rsidP="0026497E">
            <w:pPr>
              <w:spacing w:line="320" w:lineRule="atLeast"/>
              <w:contextualSpacing/>
              <w:jc w:val="center"/>
              <w:rPr>
                <w:sz w:val="28"/>
                <w:szCs w:val="28"/>
              </w:rPr>
            </w:pPr>
            <w:r w:rsidRPr="00A37EC8">
              <w:rPr>
                <w:rFonts w:eastAsia="MS Gothic"/>
                <w:sz w:val="28"/>
                <w:szCs w:val="28"/>
              </w:rPr>
              <w:t>На 1 л. в 1 экз.</w:t>
            </w:r>
          </w:p>
        </w:tc>
      </w:tr>
    </w:tbl>
    <w:p w:rsidR="00826EF9" w:rsidRPr="00A37EC8" w:rsidRDefault="006B0D0B">
      <w:pPr>
        <w:rPr>
          <w:sz w:val="28"/>
          <w:szCs w:val="28"/>
        </w:rPr>
      </w:pPr>
    </w:p>
    <w:p w:rsidR="00665140" w:rsidRDefault="00665140">
      <w:pPr>
        <w:rPr>
          <w:sz w:val="26"/>
          <w:szCs w:val="26"/>
        </w:rPr>
      </w:pPr>
    </w:p>
    <w:p w:rsidR="00665140" w:rsidRDefault="00665140">
      <w:pPr>
        <w:rPr>
          <w:sz w:val="26"/>
          <w:szCs w:val="26"/>
        </w:rPr>
      </w:pPr>
    </w:p>
    <w:p w:rsidR="008E4D7C" w:rsidRDefault="008E4D7C">
      <w:pPr>
        <w:rPr>
          <w:sz w:val="26"/>
          <w:szCs w:val="26"/>
        </w:rPr>
      </w:pPr>
    </w:p>
    <w:p w:rsidR="005D650D" w:rsidRDefault="00D032F8">
      <w:pPr>
        <w:rPr>
          <w:sz w:val="28"/>
          <w:szCs w:val="28"/>
        </w:rPr>
      </w:pPr>
      <w:r>
        <w:rPr>
          <w:sz w:val="28"/>
          <w:szCs w:val="28"/>
        </w:rPr>
        <w:t>М</w:t>
      </w:r>
      <w:r w:rsidR="00665140" w:rsidRPr="00A37EC8">
        <w:rPr>
          <w:sz w:val="28"/>
          <w:szCs w:val="28"/>
        </w:rPr>
        <w:t>инистр</w:t>
      </w:r>
      <w:r>
        <w:rPr>
          <w:sz w:val="28"/>
          <w:szCs w:val="28"/>
        </w:rPr>
        <w:t xml:space="preserve"> </w:t>
      </w:r>
      <w:r w:rsidR="005D650D">
        <w:rPr>
          <w:sz w:val="28"/>
          <w:szCs w:val="28"/>
        </w:rPr>
        <w:t>экономического развития и</w:t>
      </w:r>
    </w:p>
    <w:p w:rsidR="00665140" w:rsidRPr="00A37EC8" w:rsidRDefault="005D650D">
      <w:pPr>
        <w:rPr>
          <w:sz w:val="28"/>
          <w:szCs w:val="28"/>
        </w:rPr>
      </w:pPr>
      <w:r>
        <w:rPr>
          <w:sz w:val="28"/>
          <w:szCs w:val="28"/>
        </w:rPr>
        <w:t>инвестиций Пермского края</w:t>
      </w:r>
      <w:r w:rsidR="00A37EC8">
        <w:rPr>
          <w:sz w:val="28"/>
          <w:szCs w:val="28"/>
        </w:rPr>
        <w:tab/>
      </w:r>
      <w:r w:rsidR="00A37EC8">
        <w:rPr>
          <w:sz w:val="28"/>
          <w:szCs w:val="28"/>
        </w:rPr>
        <w:tab/>
      </w:r>
      <w:r w:rsidR="00A37EC8">
        <w:rPr>
          <w:sz w:val="28"/>
          <w:szCs w:val="28"/>
        </w:rPr>
        <w:tab/>
      </w:r>
      <w:r w:rsidR="00A37EC8">
        <w:rPr>
          <w:sz w:val="28"/>
          <w:szCs w:val="28"/>
        </w:rPr>
        <w:tab/>
      </w:r>
      <w:r w:rsidR="00A37EC8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  <w:t xml:space="preserve">     </w:t>
      </w:r>
      <w:r w:rsidR="00D032F8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D032F8">
        <w:rPr>
          <w:sz w:val="28"/>
          <w:szCs w:val="28"/>
        </w:rPr>
        <w:t>Э</w:t>
      </w:r>
      <w:r w:rsidR="00B939A4">
        <w:rPr>
          <w:sz w:val="28"/>
          <w:szCs w:val="28"/>
        </w:rPr>
        <w:t>.</w:t>
      </w:r>
      <w:r w:rsidR="00D032F8">
        <w:rPr>
          <w:sz w:val="28"/>
          <w:szCs w:val="28"/>
        </w:rPr>
        <w:t>О</w:t>
      </w:r>
      <w:r w:rsidR="00B939A4">
        <w:rPr>
          <w:sz w:val="28"/>
          <w:szCs w:val="28"/>
        </w:rPr>
        <w:t>.</w:t>
      </w:r>
      <w:r w:rsidR="00D032F8">
        <w:rPr>
          <w:sz w:val="28"/>
          <w:szCs w:val="28"/>
        </w:rPr>
        <w:t xml:space="preserve"> Соснин</w:t>
      </w:r>
    </w:p>
    <w:p w:rsidR="00665140" w:rsidRDefault="00665140">
      <w:pPr>
        <w:rPr>
          <w:sz w:val="26"/>
          <w:szCs w:val="26"/>
        </w:rPr>
      </w:pPr>
    </w:p>
    <w:p w:rsidR="00665140" w:rsidRDefault="00665140">
      <w:pPr>
        <w:rPr>
          <w:sz w:val="26"/>
          <w:szCs w:val="26"/>
        </w:rPr>
      </w:pPr>
    </w:p>
    <w:p w:rsidR="00257954" w:rsidRDefault="00257954">
      <w:pPr>
        <w:rPr>
          <w:sz w:val="26"/>
          <w:szCs w:val="26"/>
        </w:rPr>
      </w:pPr>
    </w:p>
    <w:p w:rsidR="002550FA" w:rsidRDefault="002550FA" w:rsidP="00B77B29">
      <w:pPr>
        <w:jc w:val="center"/>
        <w:rPr>
          <w:b/>
          <w:sz w:val="26"/>
          <w:szCs w:val="26"/>
        </w:rPr>
      </w:pPr>
    </w:p>
    <w:p w:rsidR="00094654" w:rsidRDefault="00094654" w:rsidP="00B77B29">
      <w:pPr>
        <w:jc w:val="center"/>
        <w:rPr>
          <w:b/>
          <w:sz w:val="26"/>
          <w:szCs w:val="26"/>
        </w:rPr>
      </w:pPr>
    </w:p>
    <w:p w:rsidR="00094654" w:rsidRDefault="00094654" w:rsidP="00B77B29">
      <w:pPr>
        <w:jc w:val="center"/>
        <w:rPr>
          <w:b/>
          <w:sz w:val="26"/>
          <w:szCs w:val="26"/>
        </w:rPr>
      </w:pPr>
    </w:p>
    <w:p w:rsidR="006B0D0B" w:rsidRDefault="006B0D0B" w:rsidP="00B77B29">
      <w:pPr>
        <w:jc w:val="center"/>
        <w:rPr>
          <w:b/>
          <w:sz w:val="26"/>
          <w:szCs w:val="26"/>
        </w:rPr>
      </w:pPr>
    </w:p>
    <w:p w:rsidR="00094654" w:rsidRDefault="00094654" w:rsidP="00B77B29">
      <w:pPr>
        <w:jc w:val="center"/>
        <w:rPr>
          <w:b/>
          <w:sz w:val="26"/>
          <w:szCs w:val="26"/>
        </w:rPr>
      </w:pPr>
    </w:p>
    <w:p w:rsidR="00B85D7D" w:rsidRDefault="00B85D7D" w:rsidP="00B77B29">
      <w:pPr>
        <w:jc w:val="center"/>
        <w:rPr>
          <w:b/>
          <w:sz w:val="26"/>
          <w:szCs w:val="26"/>
        </w:rPr>
      </w:pPr>
    </w:p>
    <w:p w:rsidR="00665140" w:rsidRDefault="00665140" w:rsidP="00B77B29">
      <w:pPr>
        <w:jc w:val="center"/>
        <w:rPr>
          <w:b/>
          <w:sz w:val="26"/>
          <w:szCs w:val="26"/>
        </w:rPr>
      </w:pPr>
      <w:r w:rsidRPr="00665140">
        <w:rPr>
          <w:b/>
          <w:sz w:val="26"/>
          <w:szCs w:val="26"/>
        </w:rPr>
        <w:lastRenderedPageBreak/>
        <w:t>ПЕРЕЧЕНЬ ВОПРОСОВ</w:t>
      </w:r>
    </w:p>
    <w:p w:rsidR="00665140" w:rsidRDefault="00665140" w:rsidP="00F458A7">
      <w:pPr>
        <w:jc w:val="both"/>
        <w:rPr>
          <w:b/>
          <w:sz w:val="26"/>
          <w:szCs w:val="26"/>
        </w:rPr>
      </w:pPr>
    </w:p>
    <w:p w:rsidR="00665140" w:rsidRPr="00B939A4" w:rsidRDefault="00665140" w:rsidP="00D032F8">
      <w:pPr>
        <w:pStyle w:val="a3"/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8E4D7C">
        <w:rPr>
          <w:sz w:val="28"/>
          <w:szCs w:val="28"/>
        </w:rPr>
        <w:t xml:space="preserve">На решение какой проблемы, на Ваш взгляд направлено правовое регулирование </w:t>
      </w:r>
      <w:r w:rsidR="00D032F8" w:rsidRPr="00D032F8">
        <w:rPr>
          <w:sz w:val="28"/>
          <w:szCs w:val="28"/>
        </w:rPr>
        <w:t>Постановлени</w:t>
      </w:r>
      <w:r w:rsidR="006B0D0B">
        <w:rPr>
          <w:sz w:val="28"/>
          <w:szCs w:val="28"/>
        </w:rPr>
        <w:t>я</w:t>
      </w:r>
      <w:bookmarkStart w:id="0" w:name="_GoBack"/>
      <w:bookmarkEnd w:id="0"/>
      <w:r w:rsidR="00D032F8" w:rsidRPr="00D032F8">
        <w:rPr>
          <w:sz w:val="28"/>
          <w:szCs w:val="28"/>
        </w:rPr>
        <w:t xml:space="preserve"> Правительства Пермского края от 29.05.2020 N 382-п (ред. от 06.05.2021) "Об утверждении Порядка формирования тарифов на перевозки пассажиров и багажа автомобильным транспортом на межмуниципальных маршрутах регулярных перевозок Пермского края, обслуживаемых по регулируемым тарифам, и о внесении изменения в Положение о Министерстве транспорта Пермского края, утвержденное Постановлением Правительства Пермского края</w:t>
      </w:r>
      <w:proofErr w:type="gramEnd"/>
      <w:r w:rsidR="00D032F8" w:rsidRPr="00D032F8">
        <w:rPr>
          <w:sz w:val="28"/>
          <w:szCs w:val="28"/>
        </w:rPr>
        <w:t xml:space="preserve"> от 7 сентября 2012 г. N 828-п"</w:t>
      </w:r>
      <w:r w:rsidR="00B85D7D" w:rsidRPr="00B85D7D">
        <w:rPr>
          <w:sz w:val="28"/>
          <w:szCs w:val="28"/>
        </w:rPr>
        <w:t xml:space="preserve"> </w:t>
      </w:r>
      <w:r w:rsidR="00565680" w:rsidRPr="00B939A4">
        <w:rPr>
          <w:sz w:val="28"/>
          <w:szCs w:val="28"/>
        </w:rPr>
        <w:t>(далее по тексту – НПА)?</w:t>
      </w:r>
    </w:p>
    <w:p w:rsidR="00665140" w:rsidRPr="008E4D7C" w:rsidRDefault="00565680" w:rsidP="00D032F8">
      <w:pPr>
        <w:pStyle w:val="a3"/>
        <w:numPr>
          <w:ilvl w:val="0"/>
          <w:numId w:val="3"/>
        </w:numPr>
        <w:tabs>
          <w:tab w:val="left" w:pos="567"/>
        </w:tabs>
        <w:spacing w:before="120" w:after="120" w:line="276" w:lineRule="auto"/>
        <w:ind w:left="0" w:firstLine="709"/>
        <w:jc w:val="both"/>
        <w:rPr>
          <w:sz w:val="28"/>
          <w:szCs w:val="28"/>
        </w:rPr>
      </w:pPr>
      <w:r w:rsidRPr="008E4D7C">
        <w:rPr>
          <w:sz w:val="28"/>
          <w:szCs w:val="28"/>
        </w:rPr>
        <w:t>Какие на Ваш взгляд существуют варианты решения проблемы, указанной в вопросе 1 настоящего перечня вопросов?</w:t>
      </w:r>
    </w:p>
    <w:p w:rsidR="00565680" w:rsidRPr="008E4D7C" w:rsidRDefault="00565680" w:rsidP="00D032F8">
      <w:pPr>
        <w:pStyle w:val="a3"/>
        <w:numPr>
          <w:ilvl w:val="0"/>
          <w:numId w:val="3"/>
        </w:numPr>
        <w:tabs>
          <w:tab w:val="left" w:pos="567"/>
        </w:tabs>
        <w:spacing w:before="120" w:after="120" w:line="276" w:lineRule="auto"/>
        <w:ind w:left="0" w:firstLine="709"/>
        <w:jc w:val="both"/>
        <w:rPr>
          <w:sz w:val="28"/>
          <w:szCs w:val="28"/>
        </w:rPr>
      </w:pPr>
      <w:r w:rsidRPr="008E4D7C">
        <w:rPr>
          <w:sz w:val="28"/>
          <w:szCs w:val="28"/>
        </w:rPr>
        <w:t>Оцените издержки/упущенную выгоду (прямого, административного характера) субъектов предпринимательской и инвестиционной деятельности правового регулирования, указанного в НПА. Укажите их.</w:t>
      </w:r>
    </w:p>
    <w:p w:rsidR="00565680" w:rsidRPr="008E4D7C" w:rsidRDefault="00565680" w:rsidP="00D032F8">
      <w:pPr>
        <w:pStyle w:val="a3"/>
        <w:numPr>
          <w:ilvl w:val="0"/>
          <w:numId w:val="3"/>
        </w:numPr>
        <w:tabs>
          <w:tab w:val="left" w:pos="567"/>
        </w:tabs>
        <w:spacing w:before="120" w:after="120" w:line="276" w:lineRule="auto"/>
        <w:ind w:left="0" w:firstLine="709"/>
        <w:jc w:val="both"/>
        <w:rPr>
          <w:sz w:val="28"/>
          <w:szCs w:val="28"/>
        </w:rPr>
      </w:pPr>
      <w:r w:rsidRPr="008E4D7C">
        <w:rPr>
          <w:sz w:val="28"/>
          <w:szCs w:val="28"/>
        </w:rPr>
        <w:t>Какие положения НПА создают необоснованные затруднения при осуществлении предпринимательской и инвестиционной деятельности? Каким образом? Какие именно затруднения?</w:t>
      </w:r>
    </w:p>
    <w:p w:rsidR="00565680" w:rsidRPr="008E4D7C" w:rsidRDefault="00565680" w:rsidP="00D032F8">
      <w:pPr>
        <w:pStyle w:val="a3"/>
        <w:numPr>
          <w:ilvl w:val="0"/>
          <w:numId w:val="3"/>
        </w:numPr>
        <w:tabs>
          <w:tab w:val="left" w:pos="567"/>
        </w:tabs>
        <w:spacing w:before="120" w:after="120" w:line="276" w:lineRule="auto"/>
        <w:ind w:left="0" w:firstLine="709"/>
        <w:jc w:val="both"/>
        <w:rPr>
          <w:sz w:val="28"/>
          <w:szCs w:val="28"/>
        </w:rPr>
      </w:pPr>
      <w:r w:rsidRPr="008E4D7C">
        <w:rPr>
          <w:sz w:val="28"/>
          <w:szCs w:val="28"/>
        </w:rPr>
        <w:t xml:space="preserve">Содержит ли НПА положения, вводящие избыточные обязанности, запреты и ограничения для субъектов предпринимательской и инвестиционной деятельности или способствующие их введению? Указать какие положения </w:t>
      </w:r>
      <w:r w:rsidR="00422E5B">
        <w:rPr>
          <w:sz w:val="28"/>
          <w:szCs w:val="28"/>
        </w:rPr>
        <w:t>содержат</w:t>
      </w:r>
      <w:r w:rsidRPr="008E4D7C">
        <w:rPr>
          <w:sz w:val="28"/>
          <w:szCs w:val="28"/>
        </w:rPr>
        <w:t xml:space="preserve"> избыточные обязанности, запреты и ограничения для субъектов предпринимательской и инвестиционной деятельности.</w:t>
      </w:r>
    </w:p>
    <w:p w:rsidR="00565680" w:rsidRDefault="00565680" w:rsidP="00D032F8">
      <w:pPr>
        <w:pStyle w:val="a3"/>
        <w:numPr>
          <w:ilvl w:val="0"/>
          <w:numId w:val="3"/>
        </w:numPr>
        <w:tabs>
          <w:tab w:val="left" w:pos="567"/>
        </w:tabs>
        <w:spacing w:before="120" w:after="120" w:line="276" w:lineRule="auto"/>
        <w:ind w:left="0" w:firstLine="709"/>
        <w:jc w:val="both"/>
        <w:rPr>
          <w:sz w:val="28"/>
          <w:szCs w:val="28"/>
        </w:rPr>
      </w:pPr>
      <w:r w:rsidRPr="008E4D7C">
        <w:rPr>
          <w:sz w:val="28"/>
          <w:szCs w:val="28"/>
        </w:rPr>
        <w:t>Содержит ли НПА положения, способствующие возникновению необоснованных расходов субъектов предпринимательской и инвестиционной деятельности и бюджета Пермского края? Указать какие положения</w:t>
      </w:r>
      <w:r w:rsidR="00B77B29" w:rsidRPr="008E4D7C">
        <w:rPr>
          <w:sz w:val="28"/>
          <w:szCs w:val="28"/>
        </w:rPr>
        <w:t xml:space="preserve"> и каким образом данные положения способствуют возникновению необоснованных расходов субъектов предпринимательской и инвестиционной деятельности и бюджета Пермского края.</w:t>
      </w:r>
    </w:p>
    <w:p w:rsidR="00A37EC8" w:rsidRDefault="00A37EC8" w:rsidP="00D032F8">
      <w:pPr>
        <w:pStyle w:val="a3"/>
        <w:numPr>
          <w:ilvl w:val="0"/>
          <w:numId w:val="3"/>
        </w:numPr>
        <w:tabs>
          <w:tab w:val="left" w:pos="567"/>
        </w:tabs>
        <w:spacing w:before="120" w:after="12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Актуально ли правовое регулирование НПА в настоящее время?</w:t>
      </w:r>
    </w:p>
    <w:p w:rsidR="00A37EC8" w:rsidRPr="008E4D7C" w:rsidRDefault="00A37EC8" w:rsidP="00D032F8">
      <w:pPr>
        <w:pStyle w:val="a3"/>
        <w:numPr>
          <w:ilvl w:val="0"/>
          <w:numId w:val="3"/>
        </w:numPr>
        <w:tabs>
          <w:tab w:val="left" w:pos="567"/>
        </w:tabs>
        <w:spacing w:before="120" w:after="12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Иная информация, которую участник публичных консультаций считает необходимым сообщить.</w:t>
      </w:r>
    </w:p>
    <w:p w:rsidR="00665140" w:rsidRPr="00665140" w:rsidRDefault="00665140" w:rsidP="00D032F8">
      <w:pPr>
        <w:tabs>
          <w:tab w:val="left" w:pos="567"/>
        </w:tabs>
        <w:spacing w:before="120" w:after="120" w:line="276" w:lineRule="auto"/>
        <w:ind w:left="568" w:firstLine="709"/>
        <w:jc w:val="both"/>
        <w:rPr>
          <w:sz w:val="26"/>
          <w:szCs w:val="26"/>
        </w:rPr>
      </w:pPr>
    </w:p>
    <w:p w:rsidR="00665140" w:rsidRPr="00665140" w:rsidRDefault="00665140" w:rsidP="00D032F8">
      <w:pPr>
        <w:spacing w:line="276" w:lineRule="auto"/>
        <w:jc w:val="both"/>
        <w:rPr>
          <w:b/>
          <w:sz w:val="26"/>
          <w:szCs w:val="26"/>
        </w:rPr>
      </w:pPr>
    </w:p>
    <w:sectPr w:rsidR="00665140" w:rsidRPr="00665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F5579"/>
    <w:multiLevelType w:val="hybridMultilevel"/>
    <w:tmpl w:val="49804550"/>
    <w:lvl w:ilvl="0" w:tplc="B99E5D5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2A66504C"/>
    <w:multiLevelType w:val="hybridMultilevel"/>
    <w:tmpl w:val="4AEA743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C71EB8"/>
    <w:multiLevelType w:val="hybridMultilevel"/>
    <w:tmpl w:val="FC88AF00"/>
    <w:lvl w:ilvl="0" w:tplc="70CE061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19C"/>
    <w:rsid w:val="0008619C"/>
    <w:rsid w:val="00094654"/>
    <w:rsid w:val="0016393C"/>
    <w:rsid w:val="001C5B3C"/>
    <w:rsid w:val="001F1984"/>
    <w:rsid w:val="002550FA"/>
    <w:rsid w:val="00257954"/>
    <w:rsid w:val="00344DFF"/>
    <w:rsid w:val="00382D1B"/>
    <w:rsid w:val="00394C4E"/>
    <w:rsid w:val="003F13CA"/>
    <w:rsid w:val="00422E5B"/>
    <w:rsid w:val="0049294A"/>
    <w:rsid w:val="00493AC8"/>
    <w:rsid w:val="00524402"/>
    <w:rsid w:val="00565680"/>
    <w:rsid w:val="005B0612"/>
    <w:rsid w:val="005D650D"/>
    <w:rsid w:val="006217A0"/>
    <w:rsid w:val="00642D17"/>
    <w:rsid w:val="0066359E"/>
    <w:rsid w:val="00665140"/>
    <w:rsid w:val="006A5358"/>
    <w:rsid w:val="006B0D0B"/>
    <w:rsid w:val="006E1D97"/>
    <w:rsid w:val="006F1AB9"/>
    <w:rsid w:val="00706EB3"/>
    <w:rsid w:val="0076159C"/>
    <w:rsid w:val="00797820"/>
    <w:rsid w:val="007F73EB"/>
    <w:rsid w:val="008E4D7C"/>
    <w:rsid w:val="0096207B"/>
    <w:rsid w:val="009C0EBE"/>
    <w:rsid w:val="009D2490"/>
    <w:rsid w:val="009F0C35"/>
    <w:rsid w:val="00A37EC8"/>
    <w:rsid w:val="00A75AEF"/>
    <w:rsid w:val="00AB5673"/>
    <w:rsid w:val="00AC4417"/>
    <w:rsid w:val="00B77B29"/>
    <w:rsid w:val="00B85D7D"/>
    <w:rsid w:val="00B939A4"/>
    <w:rsid w:val="00BE61FC"/>
    <w:rsid w:val="00C073A7"/>
    <w:rsid w:val="00C13061"/>
    <w:rsid w:val="00C71166"/>
    <w:rsid w:val="00D032F8"/>
    <w:rsid w:val="00D25A2D"/>
    <w:rsid w:val="00E50252"/>
    <w:rsid w:val="00F458A7"/>
    <w:rsid w:val="00F9061B"/>
    <w:rsid w:val="00FB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9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14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550FA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244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440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9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14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550FA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244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440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conomy.permkrai.ru/assessment/expertizaNPA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economy.permkrai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C6B7C-2B9B-4B2B-8555-D57C8DCBF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Тетерлева Юлия Егоровна</dc:creator>
  <cp:lastModifiedBy>Тетерлева Юлия Егоровна</cp:lastModifiedBy>
  <cp:revision>4</cp:revision>
  <cp:lastPrinted>2019-02-06T05:32:00Z</cp:lastPrinted>
  <dcterms:created xsi:type="dcterms:W3CDTF">2021-07-15T06:59:00Z</dcterms:created>
  <dcterms:modified xsi:type="dcterms:W3CDTF">2021-07-15T07:09:00Z</dcterms:modified>
</cp:coreProperties>
</file>