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55F" w:rsidRDefault="00385FA1" w:rsidP="0028555F">
      <w:pPr>
        <w:pStyle w:val="a5"/>
        <w:spacing w:after="0"/>
      </w:pPr>
      <w:r>
        <w:rPr>
          <w:noProof/>
        </w:rPr>
        <w:drawing>
          <wp:anchor distT="0" distB="0" distL="114300" distR="114300" simplePos="0" relativeHeight="251655679" behindDoc="0" locked="0" layoutInCell="1" allowOverlap="1" wp14:anchorId="5C36E927" wp14:editId="419B73A2">
            <wp:simplePos x="0" y="0"/>
            <wp:positionH relativeFrom="page">
              <wp:posOffset>904875</wp:posOffset>
            </wp:positionH>
            <wp:positionV relativeFrom="page">
              <wp:posOffset>95250</wp:posOffset>
            </wp:positionV>
            <wp:extent cx="5651500" cy="2820035"/>
            <wp:effectExtent l="0" t="0" r="6350" b="0"/>
            <wp:wrapNone/>
            <wp:docPr id="18" name="Рисунок 18" descr="При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риказ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345B">
        <w:t xml:space="preserve"> </w:t>
      </w:r>
    </w:p>
    <w:p w:rsidR="00364BA4" w:rsidRDefault="00364BA4" w:rsidP="0028555F">
      <w:pPr>
        <w:pStyle w:val="a5"/>
        <w:spacing w:before="480" w:after="0" w:line="360" w:lineRule="exact"/>
        <w:ind w:firstLine="709"/>
        <w:jc w:val="both"/>
      </w:pPr>
      <w:r>
        <w:t>п</w:t>
      </w:r>
    </w:p>
    <w:p w:rsidR="00364BA4" w:rsidRDefault="00364BA4" w:rsidP="0028555F">
      <w:pPr>
        <w:pStyle w:val="a5"/>
        <w:spacing w:before="480" w:after="0" w:line="360" w:lineRule="exact"/>
        <w:ind w:firstLine="709"/>
        <w:jc w:val="both"/>
      </w:pPr>
    </w:p>
    <w:p w:rsidR="00364BA4" w:rsidRDefault="002C6743" w:rsidP="0028555F">
      <w:pPr>
        <w:pStyle w:val="a5"/>
        <w:spacing w:before="480" w:after="0" w:line="360" w:lineRule="exact"/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5266055</wp:posOffset>
                </wp:positionH>
                <wp:positionV relativeFrom="page">
                  <wp:posOffset>2090568</wp:posOffset>
                </wp:positionV>
                <wp:extent cx="1285875" cy="233680"/>
                <wp:effectExtent l="0" t="0" r="0" b="0"/>
                <wp:wrapNone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D6B" w:rsidRDefault="005F2D6B" w:rsidP="00F46FE5">
                            <w:pPr>
                              <w:pStyle w:val="a3"/>
                              <w:suppressAutoHyphens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414.65pt;margin-top:164.6pt;width:101.25pt;height:18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OoFsQIAAKo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" filled="f" stroked="f">
                <v:textbox inset="0,0,0,0">
                  <w:txbxContent>
                    <w:p w:rsidR="005F2D6B" w:rsidRDefault="005F2D6B" w:rsidP="00F46FE5">
                      <w:pPr>
                        <w:pStyle w:val="a3"/>
                        <w:suppressAutoHyphens w:val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1457325</wp:posOffset>
                </wp:positionH>
                <wp:positionV relativeFrom="page">
                  <wp:posOffset>2118833</wp:posOffset>
                </wp:positionV>
                <wp:extent cx="1315085" cy="208915"/>
                <wp:effectExtent l="0" t="0" r="0" b="0"/>
                <wp:wrapNone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085" cy="208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D6B" w:rsidRPr="00F06793" w:rsidRDefault="005F2D6B" w:rsidP="00F46FE5">
                            <w:pPr>
                              <w:pStyle w:val="a3"/>
                              <w:suppressAutoHyphens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114.75pt;margin-top:166.85pt;width:103.55pt;height:16.4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huZsAIAALE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" filled="f" stroked="f">
                <v:textbox inset="0,0,0,0">
                  <w:txbxContent>
                    <w:p w:rsidR="005F2D6B" w:rsidRPr="00F06793" w:rsidRDefault="005F2D6B" w:rsidP="00F46FE5">
                      <w:pPr>
                        <w:pStyle w:val="a3"/>
                        <w:suppressAutoHyphens w:val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64BA4" w:rsidRDefault="00385FA1" w:rsidP="0028555F">
      <w:pPr>
        <w:pStyle w:val="a5"/>
        <w:spacing w:before="480" w:after="0" w:line="360" w:lineRule="exact"/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BAEA905" wp14:editId="3696F13F">
                <wp:simplePos x="0" y="0"/>
                <wp:positionH relativeFrom="margin">
                  <wp:align>left</wp:align>
                </wp:positionH>
                <wp:positionV relativeFrom="page">
                  <wp:posOffset>2819400</wp:posOffset>
                </wp:positionV>
                <wp:extent cx="2867025" cy="2586126"/>
                <wp:effectExtent l="0" t="0" r="9525" b="5080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25861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D6B" w:rsidRPr="000217BF" w:rsidRDefault="005F2D6B" w:rsidP="00DA3D1A">
                            <w:pPr>
                              <w:pStyle w:val="a5"/>
                            </w:pPr>
                            <w:r>
                              <w:t xml:space="preserve">Об утверждении изменений, которые вносятся в Порядок </w:t>
                            </w:r>
                            <w:r w:rsidRPr="00AC0B3D">
                              <w:t>компенсационн</w:t>
                            </w:r>
                            <w:r>
                              <w:t>ого озеленения, поряд</w:t>
                            </w:r>
                            <w:r w:rsidR="002F1B0B">
                              <w:t>о</w:t>
                            </w:r>
                            <w:r>
                              <w:t>к расчета</w:t>
                            </w:r>
                            <w:r>
                              <w:br/>
                            </w:r>
                            <w:r w:rsidRPr="00AC0B3D">
                              <w:t xml:space="preserve">и уплаты восстановительной стоимости зеленых насаждений </w:t>
                            </w:r>
                            <w:r>
                              <w:br/>
                            </w:r>
                            <w:r w:rsidRPr="00AC0B3D">
                              <w:t xml:space="preserve">на озелененных территориях, расположенных на земельных участках, находящихся </w:t>
                            </w:r>
                            <w:r>
                              <w:br/>
                            </w:r>
                            <w:r w:rsidRPr="00AC0B3D">
                              <w:t>в государственной собственности Пермского края</w:t>
                            </w:r>
                            <w:r>
                              <w:t xml:space="preserve">, утвержденный приказом </w:t>
                            </w:r>
                            <w:r w:rsidRPr="00AC0B3D">
                              <w:t>Министерства природных ресурсов, лесного хозяйства и э</w:t>
                            </w:r>
                            <w:r>
                              <w:t xml:space="preserve">кологии Пермского края от 13 сентября </w:t>
                            </w:r>
                            <w:r w:rsidRPr="00AC0B3D">
                              <w:t>2022</w:t>
                            </w:r>
                            <w:r>
                              <w:t xml:space="preserve"> г. </w:t>
                            </w:r>
                            <w:r>
                              <w:br/>
                              <w:t>№</w:t>
                            </w:r>
                            <w:r w:rsidRPr="00AC0B3D">
                              <w:t xml:space="preserve"> 30-01-02-1124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EA905" id="Text Box 29" o:spid="_x0000_s1028" type="#_x0000_t202" style="position:absolute;left:0;text-align:left;margin-left:0;margin-top:222pt;width:225.75pt;height:203.65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dnfsAIAALI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" filled="f" stroked="f">
                <v:textbox inset="0,0,0,0">
                  <w:txbxContent>
                    <w:p w:rsidR="005F2D6B" w:rsidRPr="000217BF" w:rsidRDefault="005F2D6B" w:rsidP="00DA3D1A">
                      <w:pPr>
                        <w:pStyle w:val="a5"/>
                      </w:pPr>
                      <w:r>
                        <w:t xml:space="preserve">Об утверждении изменений, которые вносятся в Порядок </w:t>
                      </w:r>
                      <w:r w:rsidRPr="00AC0B3D">
                        <w:t>компенсационн</w:t>
                      </w:r>
                      <w:r>
                        <w:t>ого озеленения, поряд</w:t>
                      </w:r>
                      <w:r w:rsidR="002F1B0B">
                        <w:t>о</w:t>
                      </w:r>
                      <w:r>
                        <w:t>к расчета</w:t>
                      </w:r>
                      <w:r>
                        <w:br/>
                      </w:r>
                      <w:r w:rsidRPr="00AC0B3D">
                        <w:t xml:space="preserve">и уплаты восстановительной стоимости зеленых насаждений </w:t>
                      </w:r>
                      <w:r>
                        <w:br/>
                      </w:r>
                      <w:r w:rsidRPr="00AC0B3D">
                        <w:t xml:space="preserve">на озелененных территориях, расположенных на земельных участках, находящихся </w:t>
                      </w:r>
                      <w:r>
                        <w:br/>
                      </w:r>
                      <w:r w:rsidRPr="00AC0B3D">
                        <w:t>в государственной собственности Пермского края</w:t>
                      </w:r>
                      <w:r>
                        <w:t xml:space="preserve">, утвержденный приказом </w:t>
                      </w:r>
                      <w:r w:rsidRPr="00AC0B3D">
                        <w:t>Министерства природных ресурсов, лесного хозяйства и э</w:t>
                      </w:r>
                      <w:r>
                        <w:t xml:space="preserve">кологии Пермского края от 13 сентября </w:t>
                      </w:r>
                      <w:r w:rsidRPr="00AC0B3D">
                        <w:t>2022</w:t>
                      </w:r>
                      <w:r>
                        <w:t xml:space="preserve"> г. </w:t>
                      </w:r>
                      <w:r>
                        <w:br/>
                        <w:t>№</w:t>
                      </w:r>
                      <w:r w:rsidRPr="00AC0B3D">
                        <w:t xml:space="preserve"> 30-01-02-1124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385FA1" w:rsidRDefault="00385FA1" w:rsidP="0070785A">
      <w:pPr>
        <w:pStyle w:val="aa"/>
        <w:spacing w:line="360" w:lineRule="exact"/>
        <w:ind w:left="0" w:firstLine="709"/>
        <w:jc w:val="both"/>
        <w:rPr>
          <w:sz w:val="28"/>
          <w:szCs w:val="28"/>
        </w:rPr>
      </w:pPr>
    </w:p>
    <w:p w:rsidR="00B97EC2" w:rsidRDefault="00B97EC2" w:rsidP="00B97EC2">
      <w:pPr>
        <w:spacing w:after="120"/>
        <w:ind w:firstLine="720"/>
        <w:jc w:val="both"/>
        <w:rPr>
          <w:sz w:val="28"/>
          <w:szCs w:val="20"/>
        </w:rPr>
      </w:pPr>
    </w:p>
    <w:p w:rsidR="00AC0B3D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</w:p>
    <w:p w:rsidR="00AC0B3D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</w:p>
    <w:p w:rsidR="00AC0B3D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</w:p>
    <w:p w:rsidR="00AC0B3D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</w:p>
    <w:p w:rsidR="00AC0B3D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</w:p>
    <w:p w:rsidR="00AC0B3D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</w:p>
    <w:p w:rsidR="00AC0B3D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</w:p>
    <w:p w:rsidR="00AC0B3D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</w:p>
    <w:p w:rsidR="00AC0B3D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</w:p>
    <w:p w:rsidR="00AC0B3D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</w:p>
    <w:p w:rsidR="00986EBA" w:rsidRPr="00986EBA" w:rsidRDefault="00AC0B3D" w:rsidP="00986EBA">
      <w:pPr>
        <w:spacing w:line="360" w:lineRule="exact"/>
        <w:ind w:firstLine="709"/>
        <w:jc w:val="both"/>
        <w:rPr>
          <w:sz w:val="28"/>
          <w:szCs w:val="28"/>
        </w:rPr>
      </w:pPr>
      <w:r w:rsidRPr="00AC0B3D">
        <w:rPr>
          <w:sz w:val="28"/>
          <w:szCs w:val="28"/>
        </w:rPr>
        <w:t xml:space="preserve">В целях обеспечения единых требований к сносу зеленых насаждений, проведению компенсационного озеленения, в том числе расчета и уплаты восстановительной стоимости зеленых насаждений на озелененных территориях, находящихся в государственной собственности Пермского края, </w:t>
      </w:r>
      <w:r w:rsidR="00C24722">
        <w:rPr>
          <w:sz w:val="28"/>
          <w:szCs w:val="28"/>
        </w:rPr>
        <w:br/>
      </w:r>
      <w:r w:rsidRPr="00AC0B3D">
        <w:rPr>
          <w:sz w:val="28"/>
          <w:szCs w:val="28"/>
        </w:rPr>
        <w:t>в соответствии с подпунктом 3 пункта</w:t>
      </w:r>
      <w:r w:rsidR="002F1B0B">
        <w:rPr>
          <w:sz w:val="28"/>
          <w:szCs w:val="28"/>
        </w:rPr>
        <w:t xml:space="preserve"> 1</w:t>
      </w:r>
      <w:r w:rsidRPr="00AC0B3D">
        <w:rPr>
          <w:sz w:val="28"/>
          <w:szCs w:val="28"/>
        </w:rPr>
        <w:t xml:space="preserve"> статьи 7, статьями 17, 19 Закона Пермского края от 05 апреля 2022 г. № 57-ПК «Об озеленен</w:t>
      </w:r>
      <w:r>
        <w:rPr>
          <w:sz w:val="28"/>
          <w:szCs w:val="28"/>
        </w:rPr>
        <w:t>ных территориях Пермского края»</w:t>
      </w:r>
      <w:r w:rsidR="00986EBA" w:rsidRPr="00986EBA">
        <w:rPr>
          <w:sz w:val="28"/>
          <w:szCs w:val="28"/>
        </w:rPr>
        <w:t xml:space="preserve"> </w:t>
      </w:r>
    </w:p>
    <w:p w:rsidR="00986EBA" w:rsidRPr="00986EBA" w:rsidRDefault="00986EBA" w:rsidP="00986EBA">
      <w:pPr>
        <w:spacing w:line="360" w:lineRule="exact"/>
        <w:ind w:firstLine="709"/>
        <w:jc w:val="both"/>
        <w:rPr>
          <w:sz w:val="28"/>
          <w:szCs w:val="28"/>
        </w:rPr>
      </w:pPr>
      <w:r w:rsidRPr="00986EBA">
        <w:rPr>
          <w:sz w:val="28"/>
          <w:szCs w:val="28"/>
        </w:rPr>
        <w:t>ПРИКАЗЫВАЮ:</w:t>
      </w:r>
    </w:p>
    <w:p w:rsidR="00BF058C" w:rsidRDefault="00BF058C" w:rsidP="00F35C04">
      <w:pPr>
        <w:numPr>
          <w:ilvl w:val="0"/>
          <w:numId w:val="4"/>
        </w:numPr>
        <w:tabs>
          <w:tab w:val="left" w:pos="1134"/>
        </w:tabs>
        <w:spacing w:line="360" w:lineRule="exact"/>
        <w:ind w:left="0" w:firstLine="709"/>
        <w:jc w:val="both"/>
        <w:rPr>
          <w:sz w:val="28"/>
          <w:szCs w:val="28"/>
        </w:rPr>
      </w:pPr>
      <w:r w:rsidRPr="00BF058C">
        <w:rPr>
          <w:sz w:val="28"/>
          <w:szCs w:val="28"/>
        </w:rPr>
        <w:t xml:space="preserve">Утвердить прилагаемые изменения, которые вносятся в </w:t>
      </w:r>
      <w:r>
        <w:rPr>
          <w:sz w:val="28"/>
          <w:szCs w:val="28"/>
        </w:rPr>
        <w:t>Порядок</w:t>
      </w:r>
      <w:r w:rsidR="002F1B0B" w:rsidRPr="00BF058C">
        <w:rPr>
          <w:sz w:val="28"/>
          <w:szCs w:val="28"/>
        </w:rPr>
        <w:t xml:space="preserve"> комп</w:t>
      </w:r>
      <w:r>
        <w:rPr>
          <w:sz w:val="28"/>
          <w:szCs w:val="28"/>
        </w:rPr>
        <w:t>енсационного озеленения, порядок</w:t>
      </w:r>
      <w:r w:rsidR="002F1B0B" w:rsidRPr="00BF058C">
        <w:rPr>
          <w:sz w:val="28"/>
          <w:szCs w:val="28"/>
        </w:rPr>
        <w:t xml:space="preserve"> расчета и уплаты восстановительной стоимости зеленых насаждений на озелененных территориях, расположенных на земельных участках, находящихся в государственной собственности</w:t>
      </w:r>
      <w:r>
        <w:rPr>
          <w:sz w:val="28"/>
          <w:szCs w:val="28"/>
        </w:rPr>
        <w:t xml:space="preserve"> Пермского края, утвержденный</w:t>
      </w:r>
      <w:r w:rsidRPr="00BF058C">
        <w:rPr>
          <w:sz w:val="28"/>
          <w:szCs w:val="28"/>
        </w:rPr>
        <w:t xml:space="preserve"> п</w:t>
      </w:r>
      <w:r w:rsidR="002F1B0B" w:rsidRPr="00BF058C">
        <w:rPr>
          <w:sz w:val="28"/>
          <w:szCs w:val="28"/>
        </w:rPr>
        <w:t>риказом Министерства природных ресурсов, лесного хозяйства и экологии Пермского кра</w:t>
      </w:r>
      <w:r>
        <w:rPr>
          <w:sz w:val="28"/>
          <w:szCs w:val="28"/>
        </w:rPr>
        <w:t xml:space="preserve">я от 13 сентября 2022 г. № 30-01-02-1124 </w:t>
      </w:r>
      <w:r>
        <w:rPr>
          <w:sz w:val="28"/>
          <w:szCs w:val="28"/>
        </w:rPr>
        <w:br/>
        <w:t xml:space="preserve">(в редакции приказов Министерства природных ресурсов, лесного хозяйства </w:t>
      </w:r>
      <w:r w:rsidR="00693699">
        <w:rPr>
          <w:sz w:val="28"/>
          <w:szCs w:val="28"/>
        </w:rPr>
        <w:br/>
      </w:r>
      <w:r>
        <w:rPr>
          <w:sz w:val="28"/>
          <w:szCs w:val="28"/>
        </w:rPr>
        <w:t xml:space="preserve">и экологии Пермского края от </w:t>
      </w:r>
      <w:r w:rsidR="00693699">
        <w:rPr>
          <w:sz w:val="28"/>
          <w:szCs w:val="28"/>
        </w:rPr>
        <w:t>15 декабря 2025 г. № 30-01-02-1553, от 03 февраля 2026 г. № 30-01-02-74).</w:t>
      </w:r>
    </w:p>
    <w:p w:rsidR="00F02CE2" w:rsidRPr="00BF058C" w:rsidRDefault="00F02CE2" w:rsidP="00F35C04">
      <w:pPr>
        <w:numPr>
          <w:ilvl w:val="0"/>
          <w:numId w:val="4"/>
        </w:numPr>
        <w:tabs>
          <w:tab w:val="left" w:pos="1134"/>
        </w:tabs>
        <w:spacing w:line="360" w:lineRule="exact"/>
        <w:ind w:left="0" w:firstLine="709"/>
        <w:jc w:val="both"/>
        <w:rPr>
          <w:sz w:val="28"/>
          <w:szCs w:val="28"/>
        </w:rPr>
      </w:pPr>
      <w:r w:rsidRPr="00BF058C">
        <w:rPr>
          <w:sz w:val="28"/>
          <w:szCs w:val="28"/>
        </w:rPr>
        <w:lastRenderedPageBreak/>
        <w:t>Отделу организационного и документационного обеспечения управления правового и организационного обеспечения Министерства организовать размещение настоящего приказа на официальном сайте Министерства в информационно-телекоммуникационной сети «Интернет» (www.priroda.permkrai.ru), на «Официальном интернет-портале правовой информации» (www.pravo.gov.ru).</w:t>
      </w:r>
    </w:p>
    <w:p w:rsidR="00693699" w:rsidRDefault="00F02CE2" w:rsidP="00693699">
      <w:pPr>
        <w:pStyle w:val="ConsPlusNormal"/>
        <w:spacing w:after="84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D2A5B">
        <w:rPr>
          <w:rFonts w:ascii="Times New Roman" w:hAnsi="Times New Roman" w:cs="Times New Roman"/>
          <w:sz w:val="28"/>
          <w:szCs w:val="28"/>
        </w:rPr>
        <w:t xml:space="preserve">3. Настоящий приказ вступает в силу через 10 дней после </w:t>
      </w:r>
      <w:r>
        <w:rPr>
          <w:rFonts w:ascii="Times New Roman" w:hAnsi="Times New Roman" w:cs="Times New Roman"/>
          <w:sz w:val="28"/>
          <w:szCs w:val="28"/>
        </w:rPr>
        <w:br/>
      </w:r>
      <w:r w:rsidRPr="002D2A5B">
        <w:rPr>
          <w:rFonts w:ascii="Times New Roman" w:hAnsi="Times New Roman" w:cs="Times New Roman"/>
          <w:sz w:val="28"/>
          <w:szCs w:val="28"/>
        </w:rPr>
        <w:t>дня его официального опубликования.</w:t>
      </w:r>
    </w:p>
    <w:p w:rsidR="00693699" w:rsidRDefault="00693699" w:rsidP="00693699">
      <w:pPr>
        <w:pStyle w:val="ConsPlusNormal"/>
        <w:spacing w:after="840"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 –</w:t>
      </w:r>
    </w:p>
    <w:p w:rsidR="00693699" w:rsidRDefault="00CB59E1" w:rsidP="00693699">
      <w:pPr>
        <w:pStyle w:val="ConsPlusNormal"/>
        <w:spacing w:after="840"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93699">
        <w:rPr>
          <w:rFonts w:ascii="Times New Roman" w:hAnsi="Times New Roman" w:cs="Times New Roman"/>
          <w:sz w:val="28"/>
          <w:szCs w:val="28"/>
        </w:rPr>
        <w:t xml:space="preserve">инистр природных ресурсов, </w:t>
      </w:r>
    </w:p>
    <w:p w:rsidR="00693699" w:rsidRDefault="00693699" w:rsidP="00693699">
      <w:pPr>
        <w:pStyle w:val="ConsPlusNormal"/>
        <w:spacing w:after="840"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лесного хозяйства и экологии </w:t>
      </w:r>
    </w:p>
    <w:p w:rsidR="00693699" w:rsidRPr="002D2A5B" w:rsidRDefault="00693699" w:rsidP="00693699">
      <w:pPr>
        <w:pStyle w:val="ConsPlusNormal"/>
        <w:tabs>
          <w:tab w:val="left" w:pos="7410"/>
        </w:tabs>
        <w:spacing w:after="840"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Пермского края</w:t>
      </w:r>
      <w:r>
        <w:rPr>
          <w:rFonts w:ascii="Times New Roman" w:hAnsi="Times New Roman" w:cs="Times New Roman"/>
          <w:sz w:val="28"/>
          <w:szCs w:val="28"/>
        </w:rPr>
        <w:tab/>
        <w:t xml:space="preserve">    Д.М. Беланович</w:t>
      </w:r>
    </w:p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Default="003C5427" w:rsidP="00F02CE2"/>
    <w:p w:rsidR="003C5427" w:rsidRPr="00F02CE2" w:rsidRDefault="003C5427" w:rsidP="00F02CE2"/>
    <w:p w:rsidR="00F02CE2" w:rsidRPr="00F02CE2" w:rsidRDefault="00F02CE2" w:rsidP="00F02CE2"/>
    <w:p w:rsidR="00F02CE2" w:rsidRPr="00F02CE2" w:rsidRDefault="00F02CE2" w:rsidP="00F02CE2"/>
    <w:p w:rsidR="003C5427" w:rsidRDefault="003C5427" w:rsidP="003C5427">
      <w:pPr>
        <w:jc w:val="right"/>
      </w:pPr>
      <w:r>
        <w:br w:type="page"/>
      </w:r>
    </w:p>
    <w:tbl>
      <w:tblPr>
        <w:tblStyle w:val="ae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969"/>
      </w:tblGrid>
      <w:tr w:rsidR="003C5427" w:rsidRPr="003C5427" w:rsidTr="003C5427">
        <w:tc>
          <w:tcPr>
            <w:tcW w:w="5807" w:type="dxa"/>
          </w:tcPr>
          <w:p w:rsidR="003C5427" w:rsidRPr="003C5427" w:rsidRDefault="003C5427" w:rsidP="003C54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3C5427" w:rsidRPr="003C5427" w:rsidRDefault="003C5427" w:rsidP="003C5427">
            <w:pPr>
              <w:widowControl w:val="0"/>
              <w:autoSpaceDE w:val="0"/>
              <w:autoSpaceDN w:val="0"/>
              <w:spacing w:line="240" w:lineRule="exact"/>
              <w:rPr>
                <w:rFonts w:eastAsiaTheme="minorEastAsia"/>
                <w:sz w:val="28"/>
                <w:szCs w:val="28"/>
              </w:rPr>
            </w:pPr>
            <w:r w:rsidRPr="003C5427">
              <w:rPr>
                <w:rFonts w:eastAsiaTheme="minorEastAsia"/>
                <w:sz w:val="28"/>
                <w:szCs w:val="28"/>
              </w:rPr>
              <w:t>УТВЕРЖДЕН</w:t>
            </w:r>
            <w:r w:rsidR="00693699">
              <w:rPr>
                <w:rFonts w:eastAsiaTheme="minorEastAsia"/>
                <w:sz w:val="28"/>
                <w:szCs w:val="28"/>
              </w:rPr>
              <w:t>Ы</w:t>
            </w:r>
          </w:p>
          <w:p w:rsidR="003C5427" w:rsidRPr="003C5427" w:rsidRDefault="00693699" w:rsidP="003C5427">
            <w:pPr>
              <w:widowControl w:val="0"/>
              <w:autoSpaceDE w:val="0"/>
              <w:autoSpaceDN w:val="0"/>
              <w:spacing w:line="240" w:lineRule="exac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приказом </w:t>
            </w:r>
            <w:r w:rsidR="003C5427" w:rsidRPr="003C5427">
              <w:rPr>
                <w:rFonts w:eastAsiaTheme="minorEastAsia"/>
                <w:sz w:val="28"/>
                <w:szCs w:val="28"/>
              </w:rPr>
              <w:t>Министерства природн</w:t>
            </w:r>
            <w:r>
              <w:rPr>
                <w:rFonts w:eastAsiaTheme="minorEastAsia"/>
                <w:sz w:val="28"/>
                <w:szCs w:val="28"/>
              </w:rPr>
              <w:t xml:space="preserve">ых ресурсов, лесного хозяйства </w:t>
            </w:r>
            <w:r w:rsidR="003C5427" w:rsidRPr="003C5427">
              <w:rPr>
                <w:rFonts w:eastAsiaTheme="minorEastAsia"/>
                <w:sz w:val="28"/>
                <w:szCs w:val="28"/>
              </w:rPr>
              <w:t>и экологии Пермского края</w:t>
            </w:r>
          </w:p>
          <w:p w:rsidR="003C5427" w:rsidRPr="003C5427" w:rsidRDefault="003C5427" w:rsidP="003C5427">
            <w:pPr>
              <w:widowControl w:val="0"/>
              <w:autoSpaceDE w:val="0"/>
              <w:autoSpaceDN w:val="0"/>
              <w:spacing w:line="240" w:lineRule="exact"/>
              <w:rPr>
                <w:rFonts w:eastAsiaTheme="minorEastAsia"/>
                <w:sz w:val="28"/>
                <w:szCs w:val="28"/>
              </w:rPr>
            </w:pPr>
            <w:r w:rsidRPr="003C5427">
              <w:rPr>
                <w:rFonts w:eastAsiaTheme="minorEastAsia"/>
                <w:sz w:val="28"/>
                <w:szCs w:val="28"/>
              </w:rPr>
              <w:t>от ________ № __________</w:t>
            </w:r>
          </w:p>
          <w:p w:rsidR="003C5427" w:rsidRPr="003C5427" w:rsidRDefault="003C5427" w:rsidP="003C5427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b/>
                <w:sz w:val="28"/>
                <w:szCs w:val="28"/>
              </w:rPr>
            </w:pPr>
          </w:p>
        </w:tc>
      </w:tr>
    </w:tbl>
    <w:p w:rsidR="00693699" w:rsidRDefault="00693699" w:rsidP="00693699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93699">
        <w:rPr>
          <w:rFonts w:ascii="Times New Roman" w:hAnsi="Times New Roman" w:cs="Times New Roman"/>
          <w:b w:val="0"/>
          <w:sz w:val="28"/>
          <w:szCs w:val="28"/>
        </w:rPr>
        <w:t xml:space="preserve">ИЗМЕНЕНИЯ, </w:t>
      </w:r>
    </w:p>
    <w:p w:rsidR="00693699" w:rsidRDefault="00693699" w:rsidP="00693699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93699">
        <w:rPr>
          <w:rFonts w:ascii="Times New Roman" w:hAnsi="Times New Roman" w:cs="Times New Roman"/>
          <w:b w:val="0"/>
          <w:sz w:val="28"/>
          <w:szCs w:val="28"/>
        </w:rPr>
        <w:t xml:space="preserve">которые вносятся в Порядок компенсационного озеленения, порядок расчета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693699">
        <w:rPr>
          <w:rFonts w:ascii="Times New Roman" w:hAnsi="Times New Roman" w:cs="Times New Roman"/>
          <w:b w:val="0"/>
          <w:sz w:val="28"/>
          <w:szCs w:val="28"/>
        </w:rPr>
        <w:t>и уплаты восстановительной стоимости зеленых насаждений на озелененных территориях, расположенных на земельных участках, находящихся в государственной собственности Пермского края, утвержденный приказом Министерства природных ресурсов, лесного хозяйства и экологии Пермского края от 13 сентября 2022 г. № 30-01-02-1124</w:t>
      </w:r>
    </w:p>
    <w:p w:rsidR="00693699" w:rsidRDefault="00693699" w:rsidP="00693699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693699" w:rsidRPr="00693699" w:rsidRDefault="00693699" w:rsidP="0069369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 w:rsidRPr="006936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693699" w:rsidRPr="00693699" w:rsidRDefault="00693699" w:rsidP="002F1B0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EB3943" w:rsidP="002F1B0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F1B0B" w:rsidRPr="002F1B0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F1B0B" w:rsidRPr="002F1B0B">
        <w:rPr>
          <w:rFonts w:ascii="Times New Roman" w:hAnsi="Times New Roman" w:cs="Times New Roman"/>
          <w:sz w:val="28"/>
          <w:szCs w:val="28"/>
        </w:rPr>
        <w:t>. Порядок расчета и уплаты восстановительной стоимости</w:t>
      </w: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3.1. Уплата восстановительной стоимости осуществляется в соответствии со статьей 19 Закона, пунктом 2.16 Порядка сноса зеленых насаждений на озелененных территориях, расположенных на землях, находящихся в государственной собственности Пермского края, утвержденного Приказом Министерства природных ресурсов, лесного хозяйства и экологии Пермского к</w:t>
      </w:r>
      <w:r w:rsidR="007E55E3">
        <w:rPr>
          <w:rFonts w:ascii="Times New Roman" w:hAnsi="Times New Roman" w:cs="Times New Roman"/>
          <w:sz w:val="28"/>
          <w:szCs w:val="28"/>
        </w:rPr>
        <w:t xml:space="preserve">рая от 13 сентября </w:t>
      </w:r>
      <w:r w:rsidRPr="002F1B0B">
        <w:rPr>
          <w:rFonts w:ascii="Times New Roman" w:hAnsi="Times New Roman" w:cs="Times New Roman"/>
          <w:sz w:val="28"/>
          <w:szCs w:val="28"/>
        </w:rPr>
        <w:t>2022</w:t>
      </w:r>
      <w:r w:rsidR="007E55E3">
        <w:rPr>
          <w:rFonts w:ascii="Times New Roman" w:hAnsi="Times New Roman" w:cs="Times New Roman"/>
          <w:sz w:val="28"/>
          <w:szCs w:val="28"/>
        </w:rPr>
        <w:t xml:space="preserve"> г.</w:t>
      </w:r>
      <w:r w:rsidRPr="002F1B0B">
        <w:rPr>
          <w:rFonts w:ascii="Times New Roman" w:hAnsi="Times New Roman" w:cs="Times New Roman"/>
          <w:sz w:val="28"/>
          <w:szCs w:val="28"/>
        </w:rPr>
        <w:t xml:space="preserve"> № 30-01-02-1124.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3.2. Расчет восстановительной стоимости деревьев, снесенных на земельных участках, находящихся в государственной собственности Пермского края (далее - общая восстановительная стоимость), производится по формуле:</w:t>
      </w: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ВСд = (С</w:t>
      </w:r>
      <w:r w:rsidR="00336DE1">
        <w:rPr>
          <w:rFonts w:ascii="Times New Roman" w:hAnsi="Times New Roman" w:cs="Times New Roman"/>
          <w:sz w:val="28"/>
          <w:szCs w:val="28"/>
        </w:rPr>
        <w:t>п</w:t>
      </w:r>
      <w:r w:rsidRPr="002F1B0B">
        <w:rPr>
          <w:rFonts w:ascii="Times New Roman" w:hAnsi="Times New Roman" w:cs="Times New Roman"/>
          <w:sz w:val="28"/>
          <w:szCs w:val="28"/>
        </w:rPr>
        <w:t>д x К) x Кд x Кт x Ки х</w:t>
      </w:r>
      <w:r w:rsidRPr="002F1B0B">
        <w:rPr>
          <w:rFonts w:ascii="Times New Roman" w:hAnsi="Times New Roman" w:cs="Times New Roman"/>
          <w:b/>
          <w:position w:val="2"/>
          <w:sz w:val="28"/>
          <w:szCs w:val="28"/>
        </w:rPr>
        <w:t xml:space="preserve"> </w:t>
      </w:r>
      <w:r w:rsidRPr="00B54266">
        <w:rPr>
          <w:rFonts w:ascii="Times New Roman" w:hAnsi="Times New Roman" w:cs="Times New Roman"/>
          <w:position w:val="2"/>
          <w:sz w:val="28"/>
          <w:szCs w:val="28"/>
        </w:rPr>
        <w:t>К</w:t>
      </w:r>
      <w:r w:rsidRPr="00B54266">
        <w:rPr>
          <w:rFonts w:ascii="Times New Roman" w:hAnsi="Times New Roman" w:cs="Times New Roman"/>
          <w:sz w:val="28"/>
          <w:szCs w:val="28"/>
        </w:rPr>
        <w:t>тер</w:t>
      </w:r>
      <w:r w:rsidRPr="00B54266">
        <w:rPr>
          <w:rFonts w:ascii="Times New Roman" w:hAnsi="Times New Roman" w:cs="Times New Roman"/>
          <w:position w:val="2"/>
          <w:sz w:val="28"/>
          <w:szCs w:val="28"/>
        </w:rPr>
        <w:t>×</w:t>
      </w:r>
      <w:r w:rsidRPr="00B54266">
        <w:rPr>
          <w:rFonts w:ascii="Times New Roman" w:hAnsi="Times New Roman" w:cs="Times New Roman"/>
          <w:spacing w:val="-1"/>
          <w:position w:val="2"/>
          <w:sz w:val="28"/>
          <w:szCs w:val="28"/>
        </w:rPr>
        <w:t xml:space="preserve"> </w:t>
      </w:r>
      <w:r w:rsidRPr="00B54266">
        <w:rPr>
          <w:rFonts w:ascii="Times New Roman" w:hAnsi="Times New Roman" w:cs="Times New Roman"/>
          <w:spacing w:val="-2"/>
          <w:position w:val="2"/>
          <w:sz w:val="28"/>
          <w:szCs w:val="28"/>
        </w:rPr>
        <w:t>К</w:t>
      </w:r>
      <w:r w:rsidRPr="00B54266">
        <w:rPr>
          <w:rFonts w:ascii="Times New Roman" w:hAnsi="Times New Roman" w:cs="Times New Roman"/>
          <w:spacing w:val="-2"/>
          <w:sz w:val="28"/>
          <w:szCs w:val="28"/>
        </w:rPr>
        <w:t>сост</w:t>
      </w:r>
      <w:r w:rsidRPr="002F1B0B">
        <w:rPr>
          <w:rFonts w:ascii="Times New Roman" w:hAnsi="Times New Roman" w:cs="Times New Roman"/>
          <w:sz w:val="28"/>
          <w:szCs w:val="28"/>
        </w:rPr>
        <w:t xml:space="preserve"> x n, где</w:t>
      </w: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Спд - сметная стоимость посадки одного саженца дерева (расчет сметы производится в соответствии с федеральными единичными расценками), которая устанавливается путем подготовки сметного расчета на посадку одного саженца дерева при следующих критериях:</w:t>
      </w:r>
    </w:p>
    <w:p w:rsidR="002F1B0B" w:rsidRPr="002F1B0B" w:rsidRDefault="002F1B0B" w:rsidP="002F1B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ad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2F1B0B">
        <w:rPr>
          <w:sz w:val="28"/>
          <w:szCs w:val="28"/>
        </w:rPr>
        <w:t>подготовка стандартных посадочных мест для деревьев и кустарников с круглым комом земли вручную размером 0,5 x 0,4 м с добавлением растительной земли до 75% (ГЭСН47-01-006-14, утвержденные приказом Министерства строительства и жилищно-коммунального хозяйства Российской Федерации от 26.12.2019 № 871/пр);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посадка деревьев и кустарников с комом земли размером 0,5 x 0,4 м (</w:t>
      </w:r>
      <w:r w:rsidRPr="007E55E3">
        <w:rPr>
          <w:rFonts w:ascii="Times New Roman" w:hAnsi="Times New Roman" w:cs="Times New Roman"/>
          <w:sz w:val="28"/>
          <w:szCs w:val="28"/>
        </w:rPr>
        <w:t>ГЭСН47-01-009-03</w:t>
      </w:r>
      <w:r w:rsidRPr="002F1B0B">
        <w:rPr>
          <w:rFonts w:ascii="Times New Roman" w:hAnsi="Times New Roman" w:cs="Times New Roman"/>
          <w:sz w:val="28"/>
          <w:szCs w:val="28"/>
        </w:rPr>
        <w:t>, утвержденные приказом Министерства строительства и жилищно-коммунального х</w:t>
      </w:r>
      <w:r w:rsidR="00EB3943">
        <w:rPr>
          <w:rFonts w:ascii="Times New Roman" w:hAnsi="Times New Roman" w:cs="Times New Roman"/>
          <w:sz w:val="28"/>
          <w:szCs w:val="28"/>
        </w:rPr>
        <w:t>озяйства Российской Федерации от</w:t>
      </w:r>
      <w:r w:rsidRPr="002F1B0B">
        <w:rPr>
          <w:rFonts w:ascii="Times New Roman" w:hAnsi="Times New Roman" w:cs="Times New Roman"/>
          <w:sz w:val="28"/>
          <w:szCs w:val="28"/>
        </w:rPr>
        <w:t xml:space="preserve"> 26.12.2019 </w:t>
      </w:r>
      <w:r w:rsidR="00EB3943">
        <w:rPr>
          <w:rFonts w:ascii="Times New Roman" w:hAnsi="Times New Roman" w:cs="Times New Roman"/>
          <w:sz w:val="28"/>
          <w:szCs w:val="28"/>
        </w:rPr>
        <w:br/>
      </w:r>
      <w:r w:rsidRPr="002F1B0B">
        <w:rPr>
          <w:rFonts w:ascii="Times New Roman" w:hAnsi="Times New Roman" w:cs="Times New Roman"/>
          <w:sz w:val="28"/>
          <w:szCs w:val="28"/>
        </w:rPr>
        <w:t>№ 871/пр);</w:t>
      </w:r>
      <w:r w:rsidR="007E55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lastRenderedPageBreak/>
        <w:t xml:space="preserve">уход за деревьями или кустарниками с комом земли размером 0,5 x 0,4 м (ГЭСН47-01-067-03, утвержденные приказом Министерства строительства и жилищно-коммунального хозяйства Российской Федерации от 26.12.2019 </w:t>
      </w:r>
      <w:r w:rsidR="00EB3943">
        <w:rPr>
          <w:rFonts w:ascii="Times New Roman" w:hAnsi="Times New Roman" w:cs="Times New Roman"/>
          <w:sz w:val="28"/>
          <w:szCs w:val="28"/>
        </w:rPr>
        <w:br/>
      </w:r>
      <w:r w:rsidRPr="002F1B0B">
        <w:rPr>
          <w:rFonts w:ascii="Times New Roman" w:hAnsi="Times New Roman" w:cs="Times New Roman"/>
          <w:sz w:val="28"/>
          <w:szCs w:val="28"/>
        </w:rPr>
        <w:t>№ 871/пр);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стоимость посадочного материала (лиственные деревья) (ФСБЦ-16.2.02.02-0023, утвержденная приказом Министерства строительства и жилищно-коммунального хозяйства Российской Федерации от 30.12.2021 № 1046/пр);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стоимость земли растительной (ФСБЦ-16.2.01.02-0001, утвержденная приказом Министерства строительства и жилищно-коммунального хозяйства Российской Федерации от 30.12.2021 № 1046/пр).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К - коэффициент, учитывающий классификацию древесной породы (таблица 1):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1 группа - 3,0;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2 группа - 2,0;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 группа - 1,0;</w:t>
      </w:r>
    </w:p>
    <w:p w:rsid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4 группа – 0,9;</w:t>
      </w:r>
    </w:p>
    <w:p w:rsidR="00336DE1" w:rsidRPr="002F1B0B" w:rsidRDefault="00336DE1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группа – 0,2;</w:t>
      </w:r>
    </w:p>
    <w:p w:rsidR="002F1B0B" w:rsidRPr="002F1B0B" w:rsidRDefault="002F1B0B" w:rsidP="00B54266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Кд - коэффициент, учитывающий диаметр ствола дерева (таблица 2);</w:t>
      </w:r>
    </w:p>
    <w:p w:rsidR="002F1B0B" w:rsidRPr="002F1B0B" w:rsidRDefault="002F1B0B" w:rsidP="00B54266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Кт - коэффициент 1,2, учитывающий территории со сложными условиями произрастания зеленых насаждений (придорожные газоны), для всех остальных территорий Кт = 1;</w:t>
      </w:r>
    </w:p>
    <w:p w:rsidR="002F1B0B" w:rsidRPr="002F1B0B" w:rsidRDefault="002F1B0B" w:rsidP="00B54266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Ки - коэффициент 0,4, учитывающий земельные участки, находящиеся в государственной собственности Пермского края, в границах которых ведутся работы по капитальному ремонту и реконструкции инженерных коммуникаций;</w:t>
      </w:r>
    </w:p>
    <w:p w:rsidR="002F1B0B" w:rsidRPr="002F1B0B" w:rsidRDefault="002F1B0B" w:rsidP="00B54266">
      <w:pPr>
        <w:pStyle w:val="a6"/>
        <w:spacing w:before="322" w:line="242" w:lineRule="auto"/>
        <w:ind w:left="2" w:right="139" w:firstLine="565"/>
        <w:jc w:val="both"/>
        <w:rPr>
          <w:sz w:val="28"/>
          <w:szCs w:val="28"/>
        </w:rPr>
      </w:pPr>
      <w:r w:rsidRPr="002F1B0B">
        <w:rPr>
          <w:sz w:val="28"/>
          <w:szCs w:val="28"/>
        </w:rPr>
        <w:t>К</w:t>
      </w:r>
      <w:r w:rsidRPr="002F1B0B">
        <w:rPr>
          <w:sz w:val="28"/>
          <w:szCs w:val="28"/>
          <w:vertAlign w:val="subscript"/>
        </w:rPr>
        <w:t>тер</w:t>
      </w:r>
      <w:r w:rsidRPr="002F1B0B">
        <w:rPr>
          <w:sz w:val="28"/>
          <w:szCs w:val="28"/>
        </w:rPr>
        <w:t xml:space="preserve"> – коэффициент, учитывающий территории размещения зеленых </w:t>
      </w:r>
      <w:r w:rsidRPr="002F1B0B">
        <w:rPr>
          <w:spacing w:val="-2"/>
          <w:sz w:val="28"/>
          <w:szCs w:val="28"/>
        </w:rPr>
        <w:t>насаждений:</w:t>
      </w:r>
    </w:p>
    <w:p w:rsidR="002F1B0B" w:rsidRPr="002F1B0B" w:rsidRDefault="002F1B0B" w:rsidP="00B54266">
      <w:pPr>
        <w:pStyle w:val="a6"/>
        <w:ind w:left="2" w:right="134" w:firstLine="565"/>
        <w:jc w:val="both"/>
        <w:rPr>
          <w:sz w:val="28"/>
          <w:szCs w:val="28"/>
        </w:rPr>
      </w:pPr>
      <w:r w:rsidRPr="002F1B0B">
        <w:rPr>
          <w:sz w:val="28"/>
          <w:szCs w:val="28"/>
        </w:rPr>
        <w:t>1,5 – зеленые насаждения, произрастающие на озелененных территориях общего пользования, особо охраняемых природных территориях местного и краевого</w:t>
      </w:r>
      <w:r w:rsidRPr="002F1B0B">
        <w:rPr>
          <w:spacing w:val="-8"/>
          <w:sz w:val="28"/>
          <w:szCs w:val="28"/>
        </w:rPr>
        <w:t xml:space="preserve"> </w:t>
      </w:r>
      <w:r w:rsidRPr="002F1B0B">
        <w:rPr>
          <w:sz w:val="28"/>
          <w:szCs w:val="28"/>
        </w:rPr>
        <w:t>значения,</w:t>
      </w:r>
      <w:r w:rsidRPr="002F1B0B">
        <w:rPr>
          <w:spacing w:val="-9"/>
          <w:sz w:val="28"/>
          <w:szCs w:val="28"/>
        </w:rPr>
        <w:t xml:space="preserve"> </w:t>
      </w:r>
      <w:r w:rsidRPr="002F1B0B">
        <w:rPr>
          <w:sz w:val="28"/>
          <w:szCs w:val="28"/>
        </w:rPr>
        <w:t>в водоохранной зоне. При нахождении в границах данной территории клена ясенелистного к данной породе применяется коэффициент 1;</w:t>
      </w:r>
    </w:p>
    <w:p w:rsidR="002F1B0B" w:rsidRPr="002F1B0B" w:rsidRDefault="002F1B0B" w:rsidP="00B54266">
      <w:pPr>
        <w:pStyle w:val="a6"/>
        <w:ind w:left="2" w:right="139" w:firstLine="565"/>
        <w:jc w:val="both"/>
        <w:rPr>
          <w:sz w:val="28"/>
          <w:szCs w:val="28"/>
        </w:rPr>
      </w:pPr>
      <w:r w:rsidRPr="002F1B0B">
        <w:rPr>
          <w:sz w:val="28"/>
          <w:szCs w:val="28"/>
        </w:rPr>
        <w:t>1,0 -</w:t>
      </w:r>
      <w:r w:rsidRPr="002F1B0B">
        <w:rPr>
          <w:spacing w:val="-6"/>
          <w:sz w:val="28"/>
          <w:szCs w:val="28"/>
        </w:rPr>
        <w:t xml:space="preserve"> з</w:t>
      </w:r>
      <w:r w:rsidRPr="002F1B0B">
        <w:rPr>
          <w:sz w:val="28"/>
          <w:szCs w:val="28"/>
        </w:rPr>
        <w:t>еленые насаждения, произрастающие на озелененных территориях ограниченного пользования и специального назначения;</w:t>
      </w:r>
    </w:p>
    <w:p w:rsidR="002F1B0B" w:rsidRPr="002F1B0B" w:rsidRDefault="002F1B0B" w:rsidP="00B54266">
      <w:pPr>
        <w:pStyle w:val="a6"/>
        <w:ind w:left="2" w:right="135" w:firstLine="565"/>
        <w:jc w:val="both"/>
        <w:rPr>
          <w:sz w:val="28"/>
          <w:szCs w:val="28"/>
        </w:rPr>
      </w:pPr>
      <w:r w:rsidRPr="002F1B0B">
        <w:rPr>
          <w:sz w:val="28"/>
          <w:szCs w:val="28"/>
        </w:rPr>
        <w:t xml:space="preserve">0,1 - зеленые насаждения, произрастающие на стихийно сформировавшихся озелененных территориях вне границ </w:t>
      </w:r>
      <w:r w:rsidR="003923A7" w:rsidRPr="002F1B0B">
        <w:rPr>
          <w:sz w:val="28"/>
          <w:szCs w:val="28"/>
        </w:rPr>
        <w:t>озелененных территори</w:t>
      </w:r>
      <w:r w:rsidR="003923A7">
        <w:rPr>
          <w:sz w:val="28"/>
          <w:szCs w:val="28"/>
        </w:rPr>
        <w:t>й</w:t>
      </w:r>
      <w:r w:rsidR="003923A7" w:rsidRPr="002F1B0B">
        <w:rPr>
          <w:sz w:val="28"/>
          <w:szCs w:val="28"/>
        </w:rPr>
        <w:t xml:space="preserve"> ограниченного пользования и специального назначения</w:t>
      </w:r>
      <w:r w:rsidR="003923A7">
        <w:rPr>
          <w:sz w:val="28"/>
          <w:szCs w:val="28"/>
        </w:rPr>
        <w:t xml:space="preserve">, </w:t>
      </w:r>
      <w:r w:rsidRPr="002F1B0B">
        <w:rPr>
          <w:sz w:val="28"/>
          <w:szCs w:val="28"/>
        </w:rPr>
        <w:lastRenderedPageBreak/>
        <w:t>водоохранных</w:t>
      </w:r>
      <w:bookmarkStart w:id="0" w:name="_GoBack"/>
      <w:bookmarkEnd w:id="0"/>
      <w:r w:rsidRPr="002F1B0B">
        <w:rPr>
          <w:sz w:val="28"/>
          <w:szCs w:val="28"/>
        </w:rPr>
        <w:t xml:space="preserve"> зон и особо охраняемых природных территорий</w:t>
      </w:r>
      <w:r w:rsidR="00C77EFD">
        <w:rPr>
          <w:sz w:val="28"/>
          <w:szCs w:val="28"/>
        </w:rPr>
        <w:t>,</w:t>
      </w:r>
      <w:r w:rsidRPr="002F1B0B">
        <w:rPr>
          <w:sz w:val="28"/>
          <w:szCs w:val="28"/>
        </w:rPr>
        <w:t xml:space="preserve"> а также на территориях территориальных зон «Производственно-коммунальные зоны» в соответствии с Правилами землепользования и застройки муниципального образования</w:t>
      </w:r>
      <w:r w:rsidR="00B54266">
        <w:rPr>
          <w:sz w:val="28"/>
          <w:szCs w:val="28"/>
        </w:rPr>
        <w:t>.</w:t>
      </w:r>
    </w:p>
    <w:p w:rsidR="002F1B0B" w:rsidRPr="002F1B0B" w:rsidRDefault="002F1B0B" w:rsidP="00B54266">
      <w:pPr>
        <w:pStyle w:val="a6"/>
        <w:spacing w:before="317"/>
        <w:ind w:left="2" w:right="142" w:firstLine="565"/>
        <w:jc w:val="both"/>
        <w:rPr>
          <w:spacing w:val="-2"/>
          <w:sz w:val="28"/>
          <w:szCs w:val="28"/>
        </w:rPr>
      </w:pPr>
      <w:r w:rsidRPr="002F1B0B">
        <w:rPr>
          <w:sz w:val="28"/>
          <w:szCs w:val="28"/>
        </w:rPr>
        <w:t>К</w:t>
      </w:r>
      <w:r w:rsidRPr="002F1B0B">
        <w:rPr>
          <w:sz w:val="28"/>
          <w:szCs w:val="28"/>
          <w:vertAlign w:val="subscript"/>
        </w:rPr>
        <w:t>сост</w:t>
      </w:r>
      <w:r w:rsidRPr="002F1B0B">
        <w:rPr>
          <w:spacing w:val="-2"/>
          <w:sz w:val="28"/>
          <w:szCs w:val="28"/>
        </w:rPr>
        <w:t xml:space="preserve"> -</w:t>
      </w:r>
      <w:r w:rsidRPr="002F1B0B">
        <w:rPr>
          <w:sz w:val="28"/>
          <w:szCs w:val="28"/>
        </w:rPr>
        <w:t xml:space="preserve"> коэффициент поправки на фактическое состояние деревьев</w:t>
      </w:r>
      <w:r w:rsidRPr="002F1B0B">
        <w:rPr>
          <w:spacing w:val="-2"/>
          <w:sz w:val="28"/>
          <w:szCs w:val="28"/>
        </w:rPr>
        <w:t xml:space="preserve"> (на основе категорий состояния деревьев, утвержденных приказом Министерства природных ресурсов, лесного хозяйства и экологии Пермского края от 13.09.2022 № 30-01-02-1122 «Об утверждении Критериев нормативного состояния зеленых насаждений и озелененных территорий, способов обеспечения и достижения нормативного состояния зеленых насаждений и озелененных территорий»):</w:t>
      </w:r>
    </w:p>
    <w:p w:rsidR="002F1B0B" w:rsidRPr="002F1B0B" w:rsidRDefault="002F1B0B" w:rsidP="00B54266">
      <w:pPr>
        <w:pStyle w:val="a6"/>
        <w:ind w:left="2" w:right="140" w:firstLine="565"/>
        <w:jc w:val="both"/>
        <w:rPr>
          <w:sz w:val="28"/>
          <w:szCs w:val="28"/>
        </w:rPr>
      </w:pPr>
      <w:r w:rsidRPr="002F1B0B">
        <w:rPr>
          <w:sz w:val="28"/>
          <w:szCs w:val="28"/>
        </w:rPr>
        <w:t>1,0 – деревья, находящиеся в нормативном состоянии (1 и 2 категории);</w:t>
      </w:r>
    </w:p>
    <w:p w:rsidR="002F1B0B" w:rsidRPr="002F1B0B" w:rsidRDefault="002F1B0B" w:rsidP="00B54266">
      <w:pPr>
        <w:pStyle w:val="a6"/>
        <w:spacing w:line="321" w:lineRule="exact"/>
        <w:ind w:firstLine="565"/>
        <w:jc w:val="both"/>
        <w:rPr>
          <w:sz w:val="28"/>
          <w:szCs w:val="28"/>
        </w:rPr>
      </w:pPr>
      <w:r w:rsidRPr="002F1B0B">
        <w:rPr>
          <w:sz w:val="28"/>
          <w:szCs w:val="28"/>
        </w:rPr>
        <w:t>0,5</w:t>
      </w:r>
      <w:r w:rsidRPr="002F1B0B">
        <w:rPr>
          <w:spacing w:val="-5"/>
          <w:sz w:val="28"/>
          <w:szCs w:val="28"/>
        </w:rPr>
        <w:t xml:space="preserve"> –</w:t>
      </w:r>
      <w:r w:rsidRPr="002F1B0B">
        <w:rPr>
          <w:spacing w:val="-7"/>
          <w:sz w:val="28"/>
          <w:szCs w:val="28"/>
        </w:rPr>
        <w:t xml:space="preserve"> сильно ослабленные</w:t>
      </w:r>
      <w:r w:rsidR="00C77EFD">
        <w:rPr>
          <w:spacing w:val="-7"/>
          <w:sz w:val="28"/>
          <w:szCs w:val="28"/>
        </w:rPr>
        <w:t xml:space="preserve"> и </w:t>
      </w:r>
      <w:r w:rsidR="00C77EFD" w:rsidRPr="002F1B0B">
        <w:rPr>
          <w:spacing w:val="-7"/>
          <w:sz w:val="28"/>
          <w:szCs w:val="28"/>
        </w:rPr>
        <w:t xml:space="preserve">усыхающие </w:t>
      </w:r>
      <w:r w:rsidRPr="002F1B0B">
        <w:rPr>
          <w:spacing w:val="-7"/>
          <w:sz w:val="28"/>
          <w:szCs w:val="28"/>
        </w:rPr>
        <w:t>деревья (3</w:t>
      </w:r>
      <w:r w:rsidR="00C77EFD">
        <w:rPr>
          <w:spacing w:val="-7"/>
          <w:sz w:val="28"/>
          <w:szCs w:val="28"/>
        </w:rPr>
        <w:t xml:space="preserve"> и 4</w:t>
      </w:r>
      <w:r w:rsidRPr="002F1B0B">
        <w:rPr>
          <w:spacing w:val="-7"/>
          <w:sz w:val="28"/>
          <w:szCs w:val="28"/>
        </w:rPr>
        <w:t xml:space="preserve"> категория) и клен ясенелистный;</w:t>
      </w:r>
    </w:p>
    <w:p w:rsidR="002F1B0B" w:rsidRPr="002F1B0B" w:rsidRDefault="002F1B0B" w:rsidP="00B54266">
      <w:pPr>
        <w:pStyle w:val="a6"/>
        <w:spacing w:line="321" w:lineRule="exact"/>
        <w:ind w:firstLine="565"/>
        <w:jc w:val="both"/>
        <w:rPr>
          <w:spacing w:val="-7"/>
          <w:sz w:val="28"/>
          <w:szCs w:val="28"/>
        </w:rPr>
      </w:pPr>
      <w:r w:rsidRPr="002F1B0B">
        <w:rPr>
          <w:sz w:val="28"/>
          <w:szCs w:val="28"/>
        </w:rPr>
        <w:t>0,3</w:t>
      </w:r>
      <w:r w:rsidRPr="002F1B0B">
        <w:rPr>
          <w:spacing w:val="23"/>
          <w:sz w:val="28"/>
          <w:szCs w:val="28"/>
        </w:rPr>
        <w:t xml:space="preserve"> –</w:t>
      </w:r>
      <w:r w:rsidR="00C77EFD" w:rsidRPr="00C77EFD">
        <w:rPr>
          <w:spacing w:val="-7"/>
          <w:sz w:val="28"/>
          <w:szCs w:val="28"/>
        </w:rPr>
        <w:t xml:space="preserve"> </w:t>
      </w:r>
      <w:r w:rsidR="00C77EFD" w:rsidRPr="002F1B0B">
        <w:rPr>
          <w:spacing w:val="-7"/>
          <w:sz w:val="28"/>
          <w:szCs w:val="28"/>
        </w:rPr>
        <w:t>сухостойные и аварийные деревья (5 и 6 категория), подлежащие санитарной рубке</w:t>
      </w:r>
      <w:r w:rsidR="00C77EFD">
        <w:rPr>
          <w:spacing w:val="-7"/>
          <w:sz w:val="28"/>
          <w:szCs w:val="28"/>
        </w:rPr>
        <w:t>.</w:t>
      </w:r>
    </w:p>
    <w:p w:rsidR="002F1B0B" w:rsidRPr="002F1B0B" w:rsidRDefault="002F1B0B" w:rsidP="00B54266">
      <w:pPr>
        <w:pStyle w:val="a6"/>
        <w:spacing w:line="321" w:lineRule="exact"/>
        <w:ind w:firstLine="565"/>
        <w:jc w:val="both"/>
        <w:rPr>
          <w:spacing w:val="-7"/>
          <w:sz w:val="28"/>
          <w:szCs w:val="28"/>
        </w:rPr>
      </w:pPr>
    </w:p>
    <w:p w:rsidR="002F1B0B" w:rsidRPr="002F1B0B" w:rsidRDefault="002F1B0B" w:rsidP="00B54266">
      <w:pPr>
        <w:pStyle w:val="a6"/>
        <w:spacing w:line="321" w:lineRule="exact"/>
        <w:ind w:firstLine="565"/>
        <w:jc w:val="both"/>
        <w:rPr>
          <w:sz w:val="28"/>
          <w:szCs w:val="28"/>
        </w:rPr>
      </w:pPr>
      <w:r w:rsidRPr="002F1B0B">
        <w:rPr>
          <w:spacing w:val="-7"/>
          <w:sz w:val="28"/>
          <w:szCs w:val="28"/>
        </w:rPr>
        <w:t>n - количество</w:t>
      </w:r>
      <w:r w:rsidRPr="002F1B0B">
        <w:rPr>
          <w:sz w:val="28"/>
          <w:szCs w:val="28"/>
        </w:rPr>
        <w:t xml:space="preserve"> деревьев, подлежащих сносу.</w:t>
      </w:r>
    </w:p>
    <w:p w:rsidR="002F1B0B" w:rsidRPr="002F1B0B" w:rsidRDefault="002F1B0B" w:rsidP="00B542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B542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3.3. Для расчета восстановительной стоимости деревьев учитывается классификация древесной породы в соответствии с таблицей 1 и диаметр ствола дерева в соответствии с таблицей 2.</w:t>
      </w:r>
    </w:p>
    <w:p w:rsidR="002F1B0B" w:rsidRPr="002F1B0B" w:rsidRDefault="002F1B0B" w:rsidP="00B542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Таблица 1</w:t>
      </w: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6"/>
      <w:bookmarkEnd w:id="1"/>
      <w:r w:rsidRPr="002F1B0B">
        <w:rPr>
          <w:rFonts w:ascii="Times New Roman" w:hAnsi="Times New Roman" w:cs="Times New Roman"/>
          <w:sz w:val="28"/>
          <w:szCs w:val="28"/>
        </w:rPr>
        <w:t>Классификация древесных пород</w:t>
      </w: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2122"/>
        <w:gridCol w:w="1985"/>
        <w:gridCol w:w="1984"/>
        <w:gridCol w:w="1843"/>
      </w:tblGrid>
      <w:tr w:rsidR="00336DE1" w:rsidRPr="002F1B0B" w:rsidTr="00336DE1">
        <w:tc>
          <w:tcPr>
            <w:tcW w:w="1984" w:type="dxa"/>
            <w:vMerge w:val="restart"/>
            <w:vAlign w:val="center"/>
          </w:tcPr>
          <w:p w:rsidR="00336DE1" w:rsidRPr="002F1B0B" w:rsidRDefault="00336DE1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Хвойные породы, 1 группа</w:t>
            </w:r>
          </w:p>
        </w:tc>
        <w:tc>
          <w:tcPr>
            <w:tcW w:w="7934" w:type="dxa"/>
            <w:gridSpan w:val="4"/>
            <w:vAlign w:val="center"/>
          </w:tcPr>
          <w:p w:rsidR="00336DE1" w:rsidRPr="002F1B0B" w:rsidRDefault="00336DE1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Лиственные древесные породы</w:t>
            </w:r>
          </w:p>
        </w:tc>
      </w:tr>
      <w:tr w:rsidR="00336DE1" w:rsidRPr="002F1B0B" w:rsidTr="00336DE1">
        <w:tc>
          <w:tcPr>
            <w:tcW w:w="1984" w:type="dxa"/>
            <w:vMerge/>
          </w:tcPr>
          <w:p w:rsidR="00336DE1" w:rsidRPr="002F1B0B" w:rsidRDefault="00336DE1" w:rsidP="009F71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336DE1" w:rsidRPr="002F1B0B" w:rsidRDefault="00336DE1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1985" w:type="dxa"/>
            <w:vAlign w:val="center"/>
          </w:tcPr>
          <w:p w:rsidR="00336DE1" w:rsidRPr="002F1B0B" w:rsidRDefault="00336DE1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1984" w:type="dxa"/>
            <w:vAlign w:val="center"/>
          </w:tcPr>
          <w:p w:rsidR="00336DE1" w:rsidRPr="002F1B0B" w:rsidRDefault="00336DE1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1843" w:type="dxa"/>
          </w:tcPr>
          <w:p w:rsidR="00336DE1" w:rsidRPr="002F1B0B" w:rsidRDefault="00C77EFD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36DE1" w:rsidRPr="002F1B0B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</w:tr>
      <w:tr w:rsidR="00336DE1" w:rsidRPr="002F1B0B" w:rsidTr="00336DE1">
        <w:tc>
          <w:tcPr>
            <w:tcW w:w="1984" w:type="dxa"/>
          </w:tcPr>
          <w:p w:rsidR="00336DE1" w:rsidRPr="002F1B0B" w:rsidRDefault="00336DE1" w:rsidP="009F71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ель, лиственница, пихта, сосна, туя, можжевельник</w:t>
            </w:r>
          </w:p>
        </w:tc>
        <w:tc>
          <w:tcPr>
            <w:tcW w:w="2122" w:type="dxa"/>
          </w:tcPr>
          <w:p w:rsidR="00336DE1" w:rsidRPr="002F1B0B" w:rsidRDefault="00336DE1" w:rsidP="009F71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вяз, дуб, ива белая и ломкая, липа, ясень, орех маньчжурский, клен (кроме ясенелистного)</w:t>
            </w:r>
          </w:p>
        </w:tc>
        <w:tc>
          <w:tcPr>
            <w:tcW w:w="1985" w:type="dxa"/>
          </w:tcPr>
          <w:p w:rsidR="00336DE1" w:rsidRPr="002F1B0B" w:rsidRDefault="00336DE1" w:rsidP="009F71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береза, боярышник, плодовые (яблоня, груша, слива, вишня, ирга и другие), рябина, черемуха, тополь (кроме бальзамическо</w:t>
            </w:r>
            <w:r w:rsidRPr="002F1B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го)</w:t>
            </w:r>
          </w:p>
        </w:tc>
        <w:tc>
          <w:tcPr>
            <w:tcW w:w="1984" w:type="dxa"/>
          </w:tcPr>
          <w:p w:rsidR="00336DE1" w:rsidRPr="002F1B0B" w:rsidRDefault="00336DE1" w:rsidP="00336D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ольха, осина, тополь бальзамический, ива (кроме белой и ломкой)</w:t>
            </w:r>
          </w:p>
        </w:tc>
        <w:tc>
          <w:tcPr>
            <w:tcW w:w="1843" w:type="dxa"/>
          </w:tcPr>
          <w:p w:rsidR="00336DE1" w:rsidRPr="002F1B0B" w:rsidRDefault="00336DE1" w:rsidP="009F71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клен ясенелистный</w:t>
            </w:r>
          </w:p>
        </w:tc>
      </w:tr>
    </w:tbl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Таблица 2</w:t>
      </w: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40"/>
      <w:bookmarkEnd w:id="2"/>
      <w:r w:rsidRPr="002F1B0B">
        <w:rPr>
          <w:rFonts w:ascii="Times New Roman" w:hAnsi="Times New Roman" w:cs="Times New Roman"/>
          <w:sz w:val="28"/>
          <w:szCs w:val="28"/>
        </w:rPr>
        <w:t>Коэффициент, учитывающий диаметр ствола дерева</w:t>
      </w:r>
    </w:p>
    <w:p w:rsidR="002F1B0B" w:rsidRPr="002F1B0B" w:rsidRDefault="002F1B0B" w:rsidP="002F1B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2"/>
        <w:gridCol w:w="4309"/>
      </w:tblGrid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Диаметр ствола дерева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Кд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8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6D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9-10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от 11-20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от 21-30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от 31-40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от 41-50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от 51-60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от 61-70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от 71-80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от 81-90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от 91-100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2F1B0B" w:rsidRPr="002F1B0B" w:rsidTr="009F7116">
        <w:tc>
          <w:tcPr>
            <w:tcW w:w="4672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свыше 101 см</w:t>
            </w:r>
          </w:p>
        </w:tc>
        <w:tc>
          <w:tcPr>
            <w:tcW w:w="4309" w:type="dxa"/>
          </w:tcPr>
          <w:p w:rsidR="002F1B0B" w:rsidRPr="002F1B0B" w:rsidRDefault="002F1B0B" w:rsidP="009F71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B0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</w:tbl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3.4. Деревья подсчитываются поштучно.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3.5. В случае если у дерева два и более стволов, а второстепенный ствол достиг в диаметре 8 см и растет на расстоянии 0,5 м и более от основного, большего в диаметре ствола, на высоте 1,3 м, то данный ствол считается отдельным деревом.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 xml:space="preserve">3.6. Каждые 100 кв. м зарослей самосевных деревьев или деревьев, имеющих порослевое происхождение, диаметром менее 8 см приравниваются к 1 условным саженцам 4 группы лиственных древесных пород (таблица 1), коэффициент </w:t>
      </w:r>
      <w:r w:rsidR="00336DE1">
        <w:rPr>
          <w:rFonts w:ascii="Times New Roman" w:hAnsi="Times New Roman" w:cs="Times New Roman"/>
          <w:sz w:val="28"/>
          <w:szCs w:val="28"/>
        </w:rPr>
        <w:t>0,9</w:t>
      </w:r>
      <w:r w:rsidRPr="002F1B0B">
        <w:rPr>
          <w:rFonts w:ascii="Times New Roman" w:hAnsi="Times New Roman" w:cs="Times New Roman"/>
          <w:sz w:val="28"/>
          <w:szCs w:val="28"/>
        </w:rPr>
        <w:t>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Самосевные деревья диаметром до 8 см, а также самосевная поросль, площадью менее 100 кв. м подсчету не подлежат.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 xml:space="preserve">3.7. Расчет восстановительной стоимости кустарников, (далее - общая </w:t>
      </w:r>
      <w:r w:rsidRPr="002F1B0B">
        <w:rPr>
          <w:rFonts w:ascii="Times New Roman" w:hAnsi="Times New Roman" w:cs="Times New Roman"/>
          <w:sz w:val="28"/>
          <w:szCs w:val="28"/>
        </w:rPr>
        <w:lastRenderedPageBreak/>
        <w:t>восстановительная стоимость кустарников), производится по формуле, руб.:</w:t>
      </w: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ВСк = (Спд x К) x Кт x n, где</w:t>
      </w: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Спд - сметная стоимость посадки одного саженца кустарника (расчет сметы производится в соответствии с федеральными единичными расценками), которая устанавливается путем подготовки сметного расчета на посадку одного саженца кустарника при следующих критериях:</w:t>
      </w:r>
    </w:p>
    <w:p w:rsidR="002F1B0B" w:rsidRPr="002F1B0B" w:rsidRDefault="002F1B0B" w:rsidP="002F1B0B">
      <w:pPr>
        <w:pStyle w:val="ad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2F1B0B">
        <w:rPr>
          <w:sz w:val="28"/>
          <w:szCs w:val="28"/>
        </w:rPr>
        <w:t>подготовка стандартных посадочных мест для деревьев и кустарников с круглым комом земли вручную размером 0,5 x 0,4 м с добавлением растительной земли до 75% (ГЭСН47-01-006-14, утвержденные приказом Министерства строительства и жилищно-коммунального хозяйства Российской Федерации от 26.12.2019 № 871/пр);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посадка деревьев и кустарников с комом земли размером 0,5 x 0,4 м (ГЭСН47-01-009-03, утвержденные приказом Министерства строительства и жилищно-коммунального хозяйства Российской Федерации ОТ 26.12.2019 № 871/пр);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уход за деревьями или кустарниками с комом земли размером 0,5 x 0,4 м (ГЭСН47-01-067-03, утвержденные приказом Министерства строительства и жилищно-коммунального хозяйства Российской Федерации от 26.12.2019 № 871/пр);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стоимость посадочного материала (лиственные деревья) (ФСБЦ-16.2.02.06-0</w:t>
      </w:r>
      <w:r w:rsidR="0052469B">
        <w:rPr>
          <w:rFonts w:ascii="Times New Roman" w:hAnsi="Times New Roman" w:cs="Times New Roman"/>
          <w:sz w:val="28"/>
          <w:szCs w:val="28"/>
        </w:rPr>
        <w:t>0</w:t>
      </w:r>
      <w:r w:rsidRPr="002F1B0B">
        <w:rPr>
          <w:rFonts w:ascii="Times New Roman" w:hAnsi="Times New Roman" w:cs="Times New Roman"/>
          <w:sz w:val="28"/>
          <w:szCs w:val="28"/>
        </w:rPr>
        <w:t>22, утвержденная приказом Министерства строительства и жилищно-коммунального хозяйства Российской Федерации от 30.12.2021 № 1046/пр);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стоимость земли растительной (ФСБЦ-16.2.01.02-0001, утвержденная приказом Министерства строительства и жилищно-коммунального хозяйства Российской Федерации от 30.12.2021 № 1046/пр).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К - коэффициент, учитывающий породу кустарника: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для хвойных пород - 2,0;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для лиственных пород - 1,5;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Кт - коэффициент 1,2, учитывающий территории со сложными условиями произрастания зеленых насаждений (придорожные газоны), для всех остальных территорий Кт = 1;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n - количество кустарников, подлежащих сносу.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3.8. Кустарники в группах подсчитываются поштучно.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3.9. В случае если поштучный пересчет количества кустарников в живой изгороди произвести невозможно, количество кустарников считать равным: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lastRenderedPageBreak/>
        <w:t>5 шт. - на 1 п. м двухрядной изгороди;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 шт. - на 1 п. м однорядной изгороди.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3.10. Расчет восстановительной стоимости кустарников производится отдельно для каждой группы кустарников с последующим суммированием результатов.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3.11. Итоговый размер восстановительной стоимости зеленых насаждений (ВС) определяется суммированием всех полученных расчетных данных:</w:t>
      </w: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ВС = ВСд + ВСк.</w:t>
      </w:r>
    </w:p>
    <w:p w:rsidR="002F1B0B" w:rsidRPr="002F1B0B" w:rsidRDefault="002F1B0B" w:rsidP="002F1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1B0B" w:rsidRPr="002F1B0B" w:rsidRDefault="002F1B0B" w:rsidP="002F1B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3.12. Расчет восстановительной стоимости зеленых насаждений, снесенных без получения в установленном порядке разрешительных документов, определяется в соответствии с расчетом восстановительной стоимости зеленых насаждений с дополнительным умножением на коэффициент 5.</w:t>
      </w:r>
    </w:p>
    <w:p w:rsidR="002F1B0B" w:rsidRPr="002F1B0B" w:rsidRDefault="002F1B0B" w:rsidP="002F1B0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B0B">
        <w:rPr>
          <w:rFonts w:ascii="Times New Roman" w:hAnsi="Times New Roman" w:cs="Times New Roman"/>
          <w:sz w:val="28"/>
          <w:szCs w:val="28"/>
        </w:rPr>
        <w:t>3.13. Уплата восстановительной стоимости зеленых насаждений производится в соответствии с требованиями, установленными Порядком сноса зеленых насаждений на озелененных территориях, расположенных на землях, находящихся в государственной собственности Пермского края.</w:t>
      </w:r>
      <w:r w:rsidR="00EB3943">
        <w:rPr>
          <w:rFonts w:ascii="Times New Roman" w:hAnsi="Times New Roman" w:cs="Times New Roman"/>
          <w:sz w:val="28"/>
          <w:szCs w:val="28"/>
        </w:rPr>
        <w:t>»</w:t>
      </w:r>
      <w:r w:rsidR="00CB59E1">
        <w:rPr>
          <w:rFonts w:ascii="Times New Roman" w:hAnsi="Times New Roman" w:cs="Times New Roman"/>
          <w:sz w:val="28"/>
          <w:szCs w:val="28"/>
        </w:rPr>
        <w:t>.</w:t>
      </w:r>
    </w:p>
    <w:p w:rsidR="00184004" w:rsidRPr="00184004" w:rsidRDefault="00184004" w:rsidP="002F1B0B">
      <w:pPr>
        <w:widowControl w:val="0"/>
        <w:autoSpaceDE w:val="0"/>
        <w:autoSpaceDN w:val="0"/>
        <w:spacing w:line="240" w:lineRule="exact"/>
        <w:jc w:val="center"/>
        <w:rPr>
          <w:rFonts w:eastAsiaTheme="minorEastAsia"/>
          <w:b/>
          <w:sz w:val="28"/>
          <w:szCs w:val="28"/>
        </w:rPr>
      </w:pPr>
    </w:p>
    <w:sectPr w:rsidR="00184004" w:rsidRPr="00184004" w:rsidSect="00C23F8A">
      <w:headerReference w:type="default" r:id="rId9"/>
      <w:footerReference w:type="default" r:id="rId10"/>
      <w:pgSz w:w="11906" w:h="16838" w:code="9"/>
      <w:pgMar w:top="1134" w:right="851" w:bottom="851" w:left="1418" w:header="720" w:footer="720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06B" w:rsidRDefault="0017606B">
      <w:r>
        <w:separator/>
      </w:r>
    </w:p>
  </w:endnote>
  <w:endnote w:type="continuationSeparator" w:id="0">
    <w:p w:rsidR="0017606B" w:rsidRDefault="00176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D6B" w:rsidRDefault="005F2D6B">
    <w:pPr>
      <w:pStyle w:val="a8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06B" w:rsidRDefault="0017606B">
      <w:r>
        <w:separator/>
      </w:r>
    </w:p>
  </w:footnote>
  <w:footnote w:type="continuationSeparator" w:id="0">
    <w:p w:rsidR="0017606B" w:rsidRDefault="00176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3479143"/>
      <w:docPartObj>
        <w:docPartGallery w:val="Page Numbers (Top of Page)"/>
        <w:docPartUnique/>
      </w:docPartObj>
    </w:sdtPr>
    <w:sdtEndPr/>
    <w:sdtContent>
      <w:p w:rsidR="005F2D6B" w:rsidRDefault="005F2D6B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3A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356C"/>
    <w:multiLevelType w:val="multilevel"/>
    <w:tmpl w:val="374CEFEE"/>
    <w:lvl w:ilvl="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359" w:hanging="432"/>
      </w:pPr>
    </w:lvl>
    <w:lvl w:ilvl="2">
      <w:start w:val="1"/>
      <w:numFmt w:val="decimal"/>
      <w:lvlText w:val="%1.%2.%3."/>
      <w:lvlJc w:val="left"/>
      <w:pPr>
        <w:ind w:left="1791" w:hanging="504"/>
      </w:pPr>
    </w:lvl>
    <w:lvl w:ilvl="3">
      <w:start w:val="1"/>
      <w:numFmt w:val="decimal"/>
      <w:lvlText w:val="%1.%2.%3.%4."/>
      <w:lvlJc w:val="left"/>
      <w:pPr>
        <w:ind w:left="2295" w:hanging="648"/>
      </w:pPr>
    </w:lvl>
    <w:lvl w:ilvl="4">
      <w:start w:val="1"/>
      <w:numFmt w:val="decimal"/>
      <w:lvlText w:val="%1.%2.%3.%4.%5."/>
      <w:lvlJc w:val="left"/>
      <w:pPr>
        <w:ind w:left="2799" w:hanging="792"/>
      </w:pPr>
    </w:lvl>
    <w:lvl w:ilvl="5">
      <w:start w:val="1"/>
      <w:numFmt w:val="decimal"/>
      <w:lvlText w:val="%1.%2.%3.%4.%5.%6."/>
      <w:lvlJc w:val="left"/>
      <w:pPr>
        <w:ind w:left="3303" w:hanging="936"/>
      </w:pPr>
    </w:lvl>
    <w:lvl w:ilvl="6">
      <w:start w:val="1"/>
      <w:numFmt w:val="decimal"/>
      <w:lvlText w:val="%1.%2.%3.%4.%5.%6.%7."/>
      <w:lvlJc w:val="left"/>
      <w:pPr>
        <w:ind w:left="3807" w:hanging="1080"/>
      </w:p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1" w15:restartNumberingAfterBreak="0">
    <w:nsid w:val="12851A9C"/>
    <w:multiLevelType w:val="hybridMultilevel"/>
    <w:tmpl w:val="6776837E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793E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E04D81"/>
    <w:multiLevelType w:val="hybridMultilevel"/>
    <w:tmpl w:val="42D8AE32"/>
    <w:lvl w:ilvl="0" w:tplc="10B440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2683273"/>
    <w:multiLevelType w:val="multilevel"/>
    <w:tmpl w:val="646288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3AC4794"/>
    <w:multiLevelType w:val="multilevel"/>
    <w:tmpl w:val="B158EC9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59BE25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66F4D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674236A"/>
    <w:multiLevelType w:val="multilevel"/>
    <w:tmpl w:val="D64485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7C339F3"/>
    <w:multiLevelType w:val="multilevel"/>
    <w:tmpl w:val="D7E2A11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786F1C80"/>
    <w:multiLevelType w:val="multilevel"/>
    <w:tmpl w:val="8DC68E3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A1375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5"/>
  </w:num>
  <w:num w:numId="5">
    <w:abstractNumId w:val="0"/>
  </w:num>
  <w:num w:numId="6">
    <w:abstractNumId w:val="8"/>
  </w:num>
  <w:num w:numId="7">
    <w:abstractNumId w:val="6"/>
  </w:num>
  <w:num w:numId="8">
    <w:abstractNumId w:val="4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2CF"/>
    <w:rsid w:val="00003D8B"/>
    <w:rsid w:val="00004974"/>
    <w:rsid w:val="000049EB"/>
    <w:rsid w:val="00004B6B"/>
    <w:rsid w:val="000068AD"/>
    <w:rsid w:val="000071BF"/>
    <w:rsid w:val="000105F5"/>
    <w:rsid w:val="0001259F"/>
    <w:rsid w:val="00016F62"/>
    <w:rsid w:val="00017248"/>
    <w:rsid w:val="000204F7"/>
    <w:rsid w:val="00027C68"/>
    <w:rsid w:val="00041BBC"/>
    <w:rsid w:val="00043AA1"/>
    <w:rsid w:val="00044AD8"/>
    <w:rsid w:val="00044B3F"/>
    <w:rsid w:val="00046C57"/>
    <w:rsid w:val="000504B3"/>
    <w:rsid w:val="00060815"/>
    <w:rsid w:val="000614A2"/>
    <w:rsid w:val="00061F96"/>
    <w:rsid w:val="00081A25"/>
    <w:rsid w:val="00087D7A"/>
    <w:rsid w:val="000932F8"/>
    <w:rsid w:val="00096E8B"/>
    <w:rsid w:val="000971DF"/>
    <w:rsid w:val="000A3723"/>
    <w:rsid w:val="000A3DB6"/>
    <w:rsid w:val="000A4FC8"/>
    <w:rsid w:val="000A65BF"/>
    <w:rsid w:val="000B344C"/>
    <w:rsid w:val="000B3D5A"/>
    <w:rsid w:val="000B4408"/>
    <w:rsid w:val="000B58EB"/>
    <w:rsid w:val="000D1C71"/>
    <w:rsid w:val="000D5274"/>
    <w:rsid w:val="000E14D7"/>
    <w:rsid w:val="000E3226"/>
    <w:rsid w:val="000F127D"/>
    <w:rsid w:val="000F1A43"/>
    <w:rsid w:val="000F4AB0"/>
    <w:rsid w:val="000F5F9A"/>
    <w:rsid w:val="001032F8"/>
    <w:rsid w:val="00104959"/>
    <w:rsid w:val="00112DE4"/>
    <w:rsid w:val="00116310"/>
    <w:rsid w:val="0012438A"/>
    <w:rsid w:val="001414B1"/>
    <w:rsid w:val="00142D7B"/>
    <w:rsid w:val="00143CE1"/>
    <w:rsid w:val="00145833"/>
    <w:rsid w:val="00152C12"/>
    <w:rsid w:val="00153F13"/>
    <w:rsid w:val="00162540"/>
    <w:rsid w:val="001629AC"/>
    <w:rsid w:val="00174D12"/>
    <w:rsid w:val="00175104"/>
    <w:rsid w:val="00175EF8"/>
    <w:rsid w:val="0017606B"/>
    <w:rsid w:val="00184004"/>
    <w:rsid w:val="00186418"/>
    <w:rsid w:val="00190A20"/>
    <w:rsid w:val="00192014"/>
    <w:rsid w:val="001A0E9E"/>
    <w:rsid w:val="001A10A2"/>
    <w:rsid w:val="001A711F"/>
    <w:rsid w:val="001B1776"/>
    <w:rsid w:val="001B7B32"/>
    <w:rsid w:val="001D240D"/>
    <w:rsid w:val="001D2B04"/>
    <w:rsid w:val="001D648A"/>
    <w:rsid w:val="001D7DE3"/>
    <w:rsid w:val="001E29D1"/>
    <w:rsid w:val="001F59EE"/>
    <w:rsid w:val="001F78FA"/>
    <w:rsid w:val="002021C1"/>
    <w:rsid w:val="00203325"/>
    <w:rsid w:val="00210B48"/>
    <w:rsid w:val="00216DBC"/>
    <w:rsid w:val="0022095C"/>
    <w:rsid w:val="00221108"/>
    <w:rsid w:val="002276EB"/>
    <w:rsid w:val="002330E8"/>
    <w:rsid w:val="0023408A"/>
    <w:rsid w:val="00236A94"/>
    <w:rsid w:val="00241AE8"/>
    <w:rsid w:val="00261407"/>
    <w:rsid w:val="00261506"/>
    <w:rsid w:val="002668B1"/>
    <w:rsid w:val="002727B3"/>
    <w:rsid w:val="0028251F"/>
    <w:rsid w:val="0028555F"/>
    <w:rsid w:val="00286075"/>
    <w:rsid w:val="00290EAB"/>
    <w:rsid w:val="00292143"/>
    <w:rsid w:val="002A6284"/>
    <w:rsid w:val="002B17D3"/>
    <w:rsid w:val="002B25C9"/>
    <w:rsid w:val="002B2643"/>
    <w:rsid w:val="002C6743"/>
    <w:rsid w:val="002D24E5"/>
    <w:rsid w:val="002D578E"/>
    <w:rsid w:val="002D5D76"/>
    <w:rsid w:val="002D5DEC"/>
    <w:rsid w:val="002D682A"/>
    <w:rsid w:val="002E0829"/>
    <w:rsid w:val="002E34A5"/>
    <w:rsid w:val="002E4287"/>
    <w:rsid w:val="002F1B0B"/>
    <w:rsid w:val="003044AC"/>
    <w:rsid w:val="00307200"/>
    <w:rsid w:val="00307F67"/>
    <w:rsid w:val="00311383"/>
    <w:rsid w:val="00317245"/>
    <w:rsid w:val="00323521"/>
    <w:rsid w:val="003367CE"/>
    <w:rsid w:val="00336DE1"/>
    <w:rsid w:val="00344BE4"/>
    <w:rsid w:val="00345227"/>
    <w:rsid w:val="003565F2"/>
    <w:rsid w:val="00360B70"/>
    <w:rsid w:val="00364BA4"/>
    <w:rsid w:val="003655C4"/>
    <w:rsid w:val="003657BF"/>
    <w:rsid w:val="00371B18"/>
    <w:rsid w:val="003720D7"/>
    <w:rsid w:val="003743C4"/>
    <w:rsid w:val="00376051"/>
    <w:rsid w:val="00385699"/>
    <w:rsid w:val="00385FA1"/>
    <w:rsid w:val="003919DA"/>
    <w:rsid w:val="003923A7"/>
    <w:rsid w:val="00392DD2"/>
    <w:rsid w:val="00393C05"/>
    <w:rsid w:val="003A1EFA"/>
    <w:rsid w:val="003B0DC7"/>
    <w:rsid w:val="003B2FCC"/>
    <w:rsid w:val="003B5988"/>
    <w:rsid w:val="003B7EAF"/>
    <w:rsid w:val="003C2D02"/>
    <w:rsid w:val="003C5427"/>
    <w:rsid w:val="003C5818"/>
    <w:rsid w:val="003C7CD6"/>
    <w:rsid w:val="003D03F3"/>
    <w:rsid w:val="003D3E69"/>
    <w:rsid w:val="003E0D98"/>
    <w:rsid w:val="003E4668"/>
    <w:rsid w:val="003E71E8"/>
    <w:rsid w:val="003F16B4"/>
    <w:rsid w:val="003F288A"/>
    <w:rsid w:val="00401A6B"/>
    <w:rsid w:val="00402536"/>
    <w:rsid w:val="00404358"/>
    <w:rsid w:val="00405EA4"/>
    <w:rsid w:val="00412E6A"/>
    <w:rsid w:val="00420A41"/>
    <w:rsid w:val="00427A07"/>
    <w:rsid w:val="0043395E"/>
    <w:rsid w:val="004444F6"/>
    <w:rsid w:val="0044462A"/>
    <w:rsid w:val="00445C85"/>
    <w:rsid w:val="0044691A"/>
    <w:rsid w:val="0044756A"/>
    <w:rsid w:val="0045152B"/>
    <w:rsid w:val="00451D84"/>
    <w:rsid w:val="00456640"/>
    <w:rsid w:val="00460540"/>
    <w:rsid w:val="00464753"/>
    <w:rsid w:val="004662B9"/>
    <w:rsid w:val="00471ABA"/>
    <w:rsid w:val="00473E45"/>
    <w:rsid w:val="004775F6"/>
    <w:rsid w:val="00481D77"/>
    <w:rsid w:val="00481EE7"/>
    <w:rsid w:val="004821FE"/>
    <w:rsid w:val="004A70E9"/>
    <w:rsid w:val="004B1161"/>
    <w:rsid w:val="004B2FCF"/>
    <w:rsid w:val="004B4D62"/>
    <w:rsid w:val="004B4F39"/>
    <w:rsid w:val="004C308F"/>
    <w:rsid w:val="004C482F"/>
    <w:rsid w:val="004D4039"/>
    <w:rsid w:val="004D67E5"/>
    <w:rsid w:val="004F117C"/>
    <w:rsid w:val="004F2652"/>
    <w:rsid w:val="0050252F"/>
    <w:rsid w:val="00514193"/>
    <w:rsid w:val="00523920"/>
    <w:rsid w:val="0052469B"/>
    <w:rsid w:val="00524C7C"/>
    <w:rsid w:val="00526D08"/>
    <w:rsid w:val="00530A47"/>
    <w:rsid w:val="00531765"/>
    <w:rsid w:val="00533270"/>
    <w:rsid w:val="00533C8F"/>
    <w:rsid w:val="0053594E"/>
    <w:rsid w:val="00543545"/>
    <w:rsid w:val="00552562"/>
    <w:rsid w:val="00552674"/>
    <w:rsid w:val="00556241"/>
    <w:rsid w:val="005577EC"/>
    <w:rsid w:val="005628F5"/>
    <w:rsid w:val="0057237C"/>
    <w:rsid w:val="00577FAB"/>
    <w:rsid w:val="00580EB9"/>
    <w:rsid w:val="005856B7"/>
    <w:rsid w:val="005C0194"/>
    <w:rsid w:val="005C7AC4"/>
    <w:rsid w:val="005D283A"/>
    <w:rsid w:val="005D595C"/>
    <w:rsid w:val="005D6C05"/>
    <w:rsid w:val="005E0FC2"/>
    <w:rsid w:val="005E315A"/>
    <w:rsid w:val="005F2D6B"/>
    <w:rsid w:val="00602341"/>
    <w:rsid w:val="00602C08"/>
    <w:rsid w:val="00610CFC"/>
    <w:rsid w:val="00626FC8"/>
    <w:rsid w:val="00630450"/>
    <w:rsid w:val="00630EE9"/>
    <w:rsid w:val="00633FFE"/>
    <w:rsid w:val="006400C1"/>
    <w:rsid w:val="00645E5C"/>
    <w:rsid w:val="00651096"/>
    <w:rsid w:val="00664ED3"/>
    <w:rsid w:val="00665305"/>
    <w:rsid w:val="006702E9"/>
    <w:rsid w:val="0067044C"/>
    <w:rsid w:val="006735FB"/>
    <w:rsid w:val="006767C9"/>
    <w:rsid w:val="00677176"/>
    <w:rsid w:val="006775FF"/>
    <w:rsid w:val="00677AF3"/>
    <w:rsid w:val="00680943"/>
    <w:rsid w:val="0068319D"/>
    <w:rsid w:val="00683F99"/>
    <w:rsid w:val="0069281E"/>
    <w:rsid w:val="00693699"/>
    <w:rsid w:val="0069409A"/>
    <w:rsid w:val="00697C9C"/>
    <w:rsid w:val="00697DA2"/>
    <w:rsid w:val="006A5739"/>
    <w:rsid w:val="006A6F01"/>
    <w:rsid w:val="006C381A"/>
    <w:rsid w:val="006C400A"/>
    <w:rsid w:val="006C5EDF"/>
    <w:rsid w:val="006D04D5"/>
    <w:rsid w:val="006D0F6A"/>
    <w:rsid w:val="006D4027"/>
    <w:rsid w:val="006D659E"/>
    <w:rsid w:val="006D76E4"/>
    <w:rsid w:val="006E09CE"/>
    <w:rsid w:val="006E0DF6"/>
    <w:rsid w:val="006E3531"/>
    <w:rsid w:val="006E629D"/>
    <w:rsid w:val="006E7AC0"/>
    <w:rsid w:val="006F0455"/>
    <w:rsid w:val="0070048D"/>
    <w:rsid w:val="0070785A"/>
    <w:rsid w:val="0071365D"/>
    <w:rsid w:val="00721E0B"/>
    <w:rsid w:val="00723C92"/>
    <w:rsid w:val="00727C00"/>
    <w:rsid w:val="00727FAC"/>
    <w:rsid w:val="007331C0"/>
    <w:rsid w:val="007409E5"/>
    <w:rsid w:val="00753760"/>
    <w:rsid w:val="007575B8"/>
    <w:rsid w:val="00761461"/>
    <w:rsid w:val="00761FF0"/>
    <w:rsid w:val="00764C91"/>
    <w:rsid w:val="00775F53"/>
    <w:rsid w:val="00776250"/>
    <w:rsid w:val="00776CE7"/>
    <w:rsid w:val="00780DD5"/>
    <w:rsid w:val="00782668"/>
    <w:rsid w:val="00783BF0"/>
    <w:rsid w:val="007A1D22"/>
    <w:rsid w:val="007A3931"/>
    <w:rsid w:val="007B42C3"/>
    <w:rsid w:val="007D6DAB"/>
    <w:rsid w:val="007E4FC2"/>
    <w:rsid w:val="007E55E3"/>
    <w:rsid w:val="007F21BD"/>
    <w:rsid w:val="007F5171"/>
    <w:rsid w:val="00800337"/>
    <w:rsid w:val="00804E88"/>
    <w:rsid w:val="00805D50"/>
    <w:rsid w:val="008156ED"/>
    <w:rsid w:val="00817259"/>
    <w:rsid w:val="00823BC5"/>
    <w:rsid w:val="00832D3D"/>
    <w:rsid w:val="008354EE"/>
    <w:rsid w:val="00860B84"/>
    <w:rsid w:val="00860E1E"/>
    <w:rsid w:val="00861D5B"/>
    <w:rsid w:val="00870652"/>
    <w:rsid w:val="008707A3"/>
    <w:rsid w:val="00873588"/>
    <w:rsid w:val="00876EA3"/>
    <w:rsid w:val="00877C9A"/>
    <w:rsid w:val="00880B20"/>
    <w:rsid w:val="00882574"/>
    <w:rsid w:val="00883361"/>
    <w:rsid w:val="00885B1D"/>
    <w:rsid w:val="00886893"/>
    <w:rsid w:val="0088748B"/>
    <w:rsid w:val="00890CDE"/>
    <w:rsid w:val="00894FD4"/>
    <w:rsid w:val="008A3124"/>
    <w:rsid w:val="008D3122"/>
    <w:rsid w:val="008D462A"/>
    <w:rsid w:val="008D5B33"/>
    <w:rsid w:val="008D67EB"/>
    <w:rsid w:val="008D6920"/>
    <w:rsid w:val="008E051A"/>
    <w:rsid w:val="008E29F2"/>
    <w:rsid w:val="008E4DAE"/>
    <w:rsid w:val="008F144C"/>
    <w:rsid w:val="00904D60"/>
    <w:rsid w:val="009114E5"/>
    <w:rsid w:val="00914E38"/>
    <w:rsid w:val="009172DB"/>
    <w:rsid w:val="009177EA"/>
    <w:rsid w:val="0092526C"/>
    <w:rsid w:val="00925443"/>
    <w:rsid w:val="00931585"/>
    <w:rsid w:val="00932550"/>
    <w:rsid w:val="00932DD7"/>
    <w:rsid w:val="00933638"/>
    <w:rsid w:val="00933BD0"/>
    <w:rsid w:val="00940FD4"/>
    <w:rsid w:val="00942216"/>
    <w:rsid w:val="00947779"/>
    <w:rsid w:val="009528D8"/>
    <w:rsid w:val="00954168"/>
    <w:rsid w:val="00960E49"/>
    <w:rsid w:val="00961C6F"/>
    <w:rsid w:val="00963934"/>
    <w:rsid w:val="00966AD0"/>
    <w:rsid w:val="00967154"/>
    <w:rsid w:val="00971D5F"/>
    <w:rsid w:val="00972562"/>
    <w:rsid w:val="009802F4"/>
    <w:rsid w:val="009833E7"/>
    <w:rsid w:val="00986EBA"/>
    <w:rsid w:val="00992C20"/>
    <w:rsid w:val="00993ADD"/>
    <w:rsid w:val="00996E9F"/>
    <w:rsid w:val="009B0ED6"/>
    <w:rsid w:val="009B302D"/>
    <w:rsid w:val="009B30DC"/>
    <w:rsid w:val="009B421E"/>
    <w:rsid w:val="009B5E52"/>
    <w:rsid w:val="009B74AB"/>
    <w:rsid w:val="009B7C0E"/>
    <w:rsid w:val="009C1F8F"/>
    <w:rsid w:val="009C2F1C"/>
    <w:rsid w:val="009C42D2"/>
    <w:rsid w:val="009D41AF"/>
    <w:rsid w:val="009D54FD"/>
    <w:rsid w:val="009E1086"/>
    <w:rsid w:val="009E274A"/>
    <w:rsid w:val="009E4064"/>
    <w:rsid w:val="009F06F2"/>
    <w:rsid w:val="009F1A3F"/>
    <w:rsid w:val="009F7F7B"/>
    <w:rsid w:val="00A01FB8"/>
    <w:rsid w:val="00A03956"/>
    <w:rsid w:val="00A03C2A"/>
    <w:rsid w:val="00A1330C"/>
    <w:rsid w:val="00A16796"/>
    <w:rsid w:val="00A1770B"/>
    <w:rsid w:val="00A24220"/>
    <w:rsid w:val="00A304E7"/>
    <w:rsid w:val="00A30C10"/>
    <w:rsid w:val="00A319E7"/>
    <w:rsid w:val="00A3382F"/>
    <w:rsid w:val="00A500E1"/>
    <w:rsid w:val="00A50D14"/>
    <w:rsid w:val="00A53E5A"/>
    <w:rsid w:val="00A57DD7"/>
    <w:rsid w:val="00A6037E"/>
    <w:rsid w:val="00A61B3B"/>
    <w:rsid w:val="00A6374D"/>
    <w:rsid w:val="00A64B7E"/>
    <w:rsid w:val="00A67541"/>
    <w:rsid w:val="00A80C0A"/>
    <w:rsid w:val="00A81491"/>
    <w:rsid w:val="00A83DB2"/>
    <w:rsid w:val="00A9043D"/>
    <w:rsid w:val="00A91472"/>
    <w:rsid w:val="00A93990"/>
    <w:rsid w:val="00A95C67"/>
    <w:rsid w:val="00A96FC8"/>
    <w:rsid w:val="00AA5BFC"/>
    <w:rsid w:val="00AB0F14"/>
    <w:rsid w:val="00AB23F8"/>
    <w:rsid w:val="00AB2794"/>
    <w:rsid w:val="00AB2A33"/>
    <w:rsid w:val="00AB3198"/>
    <w:rsid w:val="00AB34D6"/>
    <w:rsid w:val="00AC0000"/>
    <w:rsid w:val="00AC096C"/>
    <w:rsid w:val="00AC0B3D"/>
    <w:rsid w:val="00AC18BD"/>
    <w:rsid w:val="00AC194B"/>
    <w:rsid w:val="00AC33BE"/>
    <w:rsid w:val="00AD4163"/>
    <w:rsid w:val="00AE03AF"/>
    <w:rsid w:val="00AE2420"/>
    <w:rsid w:val="00AE3913"/>
    <w:rsid w:val="00AE3AF9"/>
    <w:rsid w:val="00AE6452"/>
    <w:rsid w:val="00AE6918"/>
    <w:rsid w:val="00AF022F"/>
    <w:rsid w:val="00AF2909"/>
    <w:rsid w:val="00B10CA3"/>
    <w:rsid w:val="00B27120"/>
    <w:rsid w:val="00B3104C"/>
    <w:rsid w:val="00B47E45"/>
    <w:rsid w:val="00B50C46"/>
    <w:rsid w:val="00B54266"/>
    <w:rsid w:val="00B578BD"/>
    <w:rsid w:val="00B60F52"/>
    <w:rsid w:val="00B66215"/>
    <w:rsid w:val="00B74336"/>
    <w:rsid w:val="00B87234"/>
    <w:rsid w:val="00B90CF1"/>
    <w:rsid w:val="00B94877"/>
    <w:rsid w:val="00B97EC2"/>
    <w:rsid w:val="00BA5018"/>
    <w:rsid w:val="00BA66EF"/>
    <w:rsid w:val="00BA6995"/>
    <w:rsid w:val="00BA73B3"/>
    <w:rsid w:val="00BB2036"/>
    <w:rsid w:val="00BB5302"/>
    <w:rsid w:val="00BC17C5"/>
    <w:rsid w:val="00BC22B9"/>
    <w:rsid w:val="00BC66A8"/>
    <w:rsid w:val="00BD0D74"/>
    <w:rsid w:val="00BD1231"/>
    <w:rsid w:val="00BD3301"/>
    <w:rsid w:val="00BE14E8"/>
    <w:rsid w:val="00BE53AF"/>
    <w:rsid w:val="00BF058C"/>
    <w:rsid w:val="00C03F96"/>
    <w:rsid w:val="00C11270"/>
    <w:rsid w:val="00C14545"/>
    <w:rsid w:val="00C17930"/>
    <w:rsid w:val="00C17DB4"/>
    <w:rsid w:val="00C23F8A"/>
    <w:rsid w:val="00C24722"/>
    <w:rsid w:val="00C25656"/>
    <w:rsid w:val="00C27D26"/>
    <w:rsid w:val="00C31F30"/>
    <w:rsid w:val="00C326BE"/>
    <w:rsid w:val="00C349A9"/>
    <w:rsid w:val="00C35CA5"/>
    <w:rsid w:val="00C36CED"/>
    <w:rsid w:val="00C45FB1"/>
    <w:rsid w:val="00C522A2"/>
    <w:rsid w:val="00C55658"/>
    <w:rsid w:val="00C55E75"/>
    <w:rsid w:val="00C608A0"/>
    <w:rsid w:val="00C608B1"/>
    <w:rsid w:val="00C65D11"/>
    <w:rsid w:val="00C726BC"/>
    <w:rsid w:val="00C742C3"/>
    <w:rsid w:val="00C74DCB"/>
    <w:rsid w:val="00C7677A"/>
    <w:rsid w:val="00C77EFD"/>
    <w:rsid w:val="00C8274F"/>
    <w:rsid w:val="00C945AE"/>
    <w:rsid w:val="00C97B73"/>
    <w:rsid w:val="00CA7734"/>
    <w:rsid w:val="00CB0A12"/>
    <w:rsid w:val="00CB59E1"/>
    <w:rsid w:val="00CB6920"/>
    <w:rsid w:val="00CB6F96"/>
    <w:rsid w:val="00CC08C0"/>
    <w:rsid w:val="00CC4799"/>
    <w:rsid w:val="00CC548E"/>
    <w:rsid w:val="00CD041C"/>
    <w:rsid w:val="00CD1B14"/>
    <w:rsid w:val="00CD1CD7"/>
    <w:rsid w:val="00CD500E"/>
    <w:rsid w:val="00CD5427"/>
    <w:rsid w:val="00CE2471"/>
    <w:rsid w:val="00CF2043"/>
    <w:rsid w:val="00CF5929"/>
    <w:rsid w:val="00CF5AD8"/>
    <w:rsid w:val="00D11CC1"/>
    <w:rsid w:val="00D22178"/>
    <w:rsid w:val="00D232CF"/>
    <w:rsid w:val="00D238BC"/>
    <w:rsid w:val="00D2688E"/>
    <w:rsid w:val="00D31381"/>
    <w:rsid w:val="00D33E1D"/>
    <w:rsid w:val="00D35E5B"/>
    <w:rsid w:val="00D37AB4"/>
    <w:rsid w:val="00D37AD7"/>
    <w:rsid w:val="00D42FF1"/>
    <w:rsid w:val="00D6243D"/>
    <w:rsid w:val="00D64E5C"/>
    <w:rsid w:val="00D65AAB"/>
    <w:rsid w:val="00D66196"/>
    <w:rsid w:val="00D6681C"/>
    <w:rsid w:val="00D77F17"/>
    <w:rsid w:val="00D84F41"/>
    <w:rsid w:val="00D868D1"/>
    <w:rsid w:val="00D909A7"/>
    <w:rsid w:val="00D911A2"/>
    <w:rsid w:val="00DA0E72"/>
    <w:rsid w:val="00DA1FBE"/>
    <w:rsid w:val="00DA35E2"/>
    <w:rsid w:val="00DA3D1A"/>
    <w:rsid w:val="00DA4453"/>
    <w:rsid w:val="00DA53EA"/>
    <w:rsid w:val="00DA660C"/>
    <w:rsid w:val="00DB34CF"/>
    <w:rsid w:val="00DC232F"/>
    <w:rsid w:val="00DC5EFF"/>
    <w:rsid w:val="00DC7BCD"/>
    <w:rsid w:val="00DD01A1"/>
    <w:rsid w:val="00DD3436"/>
    <w:rsid w:val="00DE273D"/>
    <w:rsid w:val="00DE4EA2"/>
    <w:rsid w:val="00DF1FBD"/>
    <w:rsid w:val="00DF7609"/>
    <w:rsid w:val="00E02F7A"/>
    <w:rsid w:val="00E04433"/>
    <w:rsid w:val="00E101CA"/>
    <w:rsid w:val="00E124FB"/>
    <w:rsid w:val="00E25040"/>
    <w:rsid w:val="00E253AC"/>
    <w:rsid w:val="00E26E5A"/>
    <w:rsid w:val="00E27E6E"/>
    <w:rsid w:val="00E3233F"/>
    <w:rsid w:val="00E3547B"/>
    <w:rsid w:val="00E42B2F"/>
    <w:rsid w:val="00E476F3"/>
    <w:rsid w:val="00E507E6"/>
    <w:rsid w:val="00E5719B"/>
    <w:rsid w:val="00E57296"/>
    <w:rsid w:val="00E70F4C"/>
    <w:rsid w:val="00E76F37"/>
    <w:rsid w:val="00E82E8A"/>
    <w:rsid w:val="00E83880"/>
    <w:rsid w:val="00E838A9"/>
    <w:rsid w:val="00E937B0"/>
    <w:rsid w:val="00E941B4"/>
    <w:rsid w:val="00EB2BD5"/>
    <w:rsid w:val="00EB2DE2"/>
    <w:rsid w:val="00EB3943"/>
    <w:rsid w:val="00EC3B5D"/>
    <w:rsid w:val="00ED206D"/>
    <w:rsid w:val="00ED420B"/>
    <w:rsid w:val="00ED44C1"/>
    <w:rsid w:val="00EE18B9"/>
    <w:rsid w:val="00EE345B"/>
    <w:rsid w:val="00EE3540"/>
    <w:rsid w:val="00EF2B8B"/>
    <w:rsid w:val="00F02CE2"/>
    <w:rsid w:val="00F03965"/>
    <w:rsid w:val="00F03A79"/>
    <w:rsid w:val="00F06793"/>
    <w:rsid w:val="00F0794B"/>
    <w:rsid w:val="00F10CD7"/>
    <w:rsid w:val="00F11C2F"/>
    <w:rsid w:val="00F16AEE"/>
    <w:rsid w:val="00F176DE"/>
    <w:rsid w:val="00F2311C"/>
    <w:rsid w:val="00F32DA7"/>
    <w:rsid w:val="00F3769E"/>
    <w:rsid w:val="00F43E26"/>
    <w:rsid w:val="00F4409C"/>
    <w:rsid w:val="00F44F2D"/>
    <w:rsid w:val="00F45462"/>
    <w:rsid w:val="00F46FE5"/>
    <w:rsid w:val="00F51EF5"/>
    <w:rsid w:val="00F57A03"/>
    <w:rsid w:val="00F57B52"/>
    <w:rsid w:val="00F62F17"/>
    <w:rsid w:val="00F730CC"/>
    <w:rsid w:val="00F73A79"/>
    <w:rsid w:val="00F7466B"/>
    <w:rsid w:val="00F74F11"/>
    <w:rsid w:val="00F756D8"/>
    <w:rsid w:val="00F76D94"/>
    <w:rsid w:val="00F86532"/>
    <w:rsid w:val="00F86A43"/>
    <w:rsid w:val="00F90153"/>
    <w:rsid w:val="00F91CFE"/>
    <w:rsid w:val="00F947E7"/>
    <w:rsid w:val="00F96458"/>
    <w:rsid w:val="00F96DC0"/>
    <w:rsid w:val="00FA578B"/>
    <w:rsid w:val="00FA6F4E"/>
    <w:rsid w:val="00FB77D4"/>
    <w:rsid w:val="00FC3FF1"/>
    <w:rsid w:val="00FC5542"/>
    <w:rsid w:val="00FD509F"/>
    <w:rsid w:val="00FD5B07"/>
    <w:rsid w:val="00FE5293"/>
    <w:rsid w:val="00FE7814"/>
    <w:rsid w:val="00FF0BBE"/>
    <w:rsid w:val="00FF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74C21-C017-4980-97DD-E85183C7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suppressAutoHyphens/>
      <w:jc w:val="center"/>
    </w:pPr>
    <w:rPr>
      <w:sz w:val="28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pPr>
      <w:spacing w:after="120"/>
    </w:pPr>
  </w:style>
  <w:style w:type="paragraph" w:customStyle="1" w:styleId="a7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8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9">
    <w:name w:val="Balloon Text"/>
    <w:basedOn w:val="a"/>
    <w:semiHidden/>
    <w:rsid w:val="009639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46FE5"/>
    <w:rPr>
      <w:sz w:val="28"/>
      <w:szCs w:val="24"/>
    </w:rPr>
  </w:style>
  <w:style w:type="paragraph" w:styleId="aa">
    <w:name w:val="Body Text Indent"/>
    <w:basedOn w:val="a"/>
    <w:link w:val="ab"/>
    <w:rsid w:val="00364BA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364BA4"/>
    <w:rPr>
      <w:sz w:val="24"/>
      <w:szCs w:val="24"/>
    </w:rPr>
  </w:style>
  <w:style w:type="paragraph" w:customStyle="1" w:styleId="ConsPlusTitle">
    <w:name w:val="ConsPlusTitle"/>
    <w:rsid w:val="00364BA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783BF0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B97EC2"/>
    <w:pPr>
      <w:spacing w:before="100" w:beforeAutospacing="1" w:after="100" w:afterAutospacing="1"/>
    </w:pPr>
  </w:style>
  <w:style w:type="paragraph" w:customStyle="1" w:styleId="ConsPlusNormal">
    <w:name w:val="ConsPlusNormal"/>
    <w:rsid w:val="00F02CE2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table" w:styleId="ae">
    <w:name w:val="Table Grid"/>
    <w:basedOn w:val="a1"/>
    <w:rsid w:val="003C5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e"/>
    <w:uiPriority w:val="39"/>
    <w:rsid w:val="004662B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2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8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11035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Отдел проектирования</dc:creator>
  <cp:keywords/>
  <dc:description/>
  <cp:lastModifiedBy>Дворянских Ольга Александровна</cp:lastModifiedBy>
  <cp:revision>5</cp:revision>
  <cp:lastPrinted>2024-04-15T09:32:00Z</cp:lastPrinted>
  <dcterms:created xsi:type="dcterms:W3CDTF">2026-05-19T07:08:00Z</dcterms:created>
  <dcterms:modified xsi:type="dcterms:W3CDTF">2026-06-22T09:16:00Z</dcterms:modified>
</cp:coreProperties>
</file>