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DA5" w:rsidRDefault="00494DA5">
      <w:pPr>
        <w:pStyle w:val="ConsPlusNormal"/>
        <w:jc w:val="both"/>
        <w:outlineLvl w:val="0"/>
      </w:pPr>
      <w:bookmarkStart w:id="0" w:name="_GoBack"/>
      <w:bookmarkEnd w:id="0"/>
    </w:p>
    <w:p w:rsidR="00494DA5" w:rsidRDefault="00891513">
      <w:pPr>
        <w:pStyle w:val="ConsPlusTitle"/>
        <w:jc w:val="center"/>
        <w:outlineLvl w:val="0"/>
      </w:pPr>
      <w:r>
        <w:t>ГУБЕРНАТОР ПЕРМСКОГО КРАЯ</w:t>
      </w:r>
    </w:p>
    <w:p w:rsidR="00494DA5" w:rsidRDefault="00494DA5">
      <w:pPr>
        <w:pStyle w:val="ConsPlusTitle"/>
        <w:jc w:val="both"/>
      </w:pPr>
    </w:p>
    <w:p w:rsidR="00494DA5" w:rsidRDefault="00891513">
      <w:pPr>
        <w:pStyle w:val="ConsPlusTitle"/>
        <w:jc w:val="center"/>
      </w:pPr>
      <w:r>
        <w:t>УКАЗ</w:t>
      </w:r>
    </w:p>
    <w:p w:rsidR="00494DA5" w:rsidRDefault="00891513">
      <w:pPr>
        <w:pStyle w:val="ConsPlusTitle"/>
        <w:jc w:val="center"/>
      </w:pPr>
      <w:r>
        <w:t>от 19 декабря 2018 г. N 126</w:t>
      </w:r>
    </w:p>
    <w:p w:rsidR="00494DA5" w:rsidRDefault="00494DA5">
      <w:pPr>
        <w:pStyle w:val="ConsPlusTitle"/>
        <w:jc w:val="both"/>
      </w:pPr>
    </w:p>
    <w:p w:rsidR="00494DA5" w:rsidRDefault="00891513">
      <w:pPr>
        <w:pStyle w:val="ConsPlusTitle"/>
        <w:jc w:val="center"/>
      </w:pPr>
      <w:r>
        <w:t>ОБ ОЦЕНКЕ РЕГУЛИРУЮЩЕГО ВОЗДЕЙСТВИЯ ПРОЕКТОВ НОРМАТИВНЫХ</w:t>
      </w:r>
    </w:p>
    <w:p w:rsidR="00494DA5" w:rsidRDefault="00891513">
      <w:pPr>
        <w:pStyle w:val="ConsPlusTitle"/>
        <w:jc w:val="center"/>
      </w:pPr>
      <w:r>
        <w:t>ПРАВОВЫХ АКТОВ ПЕРМСКОГО КРАЯ И ЭКСПЕРТИЗЕ ДЕЙСТВУЮЩИХ</w:t>
      </w:r>
    </w:p>
    <w:p w:rsidR="00494DA5" w:rsidRDefault="00891513">
      <w:pPr>
        <w:pStyle w:val="ConsPlusTitle"/>
        <w:jc w:val="center"/>
      </w:pPr>
      <w:r>
        <w:t>НОРМАТИВНЫХ ПРАВОВЫХ АКТОВ ПЕРМСКОГО КРАЯ</w:t>
      </w:r>
    </w:p>
    <w:p w:rsidR="00494DA5" w:rsidRDefault="00494DA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94DA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Губернатора Пермского края от 10.02.2020 </w:t>
            </w:r>
            <w:hyperlink r:id="rId4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>,</w:t>
            </w:r>
          </w:p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19.07.2021 </w:t>
            </w:r>
            <w:hyperlink r:id="rId5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      <w:r>
                <w:rPr>
                  <w:color w:val="0000FF"/>
                </w:rPr>
                <w:t>N 84</w:t>
              </w:r>
            </w:hyperlink>
            <w:r>
              <w:rPr>
                <w:color w:val="392C69"/>
              </w:rPr>
              <w:t xml:space="preserve">, от 05.04.2022 </w:t>
            </w:r>
            <w:hyperlink r:id="rId6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      <w:r>
                <w:rPr>
                  <w:color w:val="0000FF"/>
                </w:rPr>
                <w:t>N 30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color w:val="392C69"/>
              </w:rPr>
              <w:t xml:space="preserve">от 02.05.2023 </w:t>
            </w:r>
            <w:hyperlink r:id="rId7" w:tooltip="Указ Губернатора Пермского края от 02.05.2023 N 4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      <w:r>
                <w:rPr>
                  <w:color w:val="0000FF"/>
                </w:rPr>
                <w:t>N 46</w:t>
              </w:r>
            </w:hyperlink>
            <w:r>
              <w:rPr>
                <w:color w:val="392C69"/>
              </w:rPr>
              <w:t>,</w:t>
            </w:r>
          </w:p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09.06.2023 </w:t>
            </w:r>
            <w:hyperlink r:id="rId8" w:tooltip="Указ Губернатора Пермского края от 09.06.2023 N 60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</w:tr>
    </w:tbl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 xml:space="preserve">В соответствии с </w:t>
      </w:r>
      <w:hyperlink r:id="rId9" w:tooltip="Закон Пермского края от 11.12.2014 N 412-ПК (ред. от 26.09.2025)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го края&quot; ">
        <w:r>
          <w:rPr>
            <w:color w:val="0000FF"/>
          </w:rPr>
          <w:t>Законом</w:t>
        </w:r>
      </w:hyperlink>
      <w:r>
        <w:t xml:space="preserve"> Пермского края от 11 декабря 2014 г. </w:t>
      </w:r>
      <w:hyperlink r:id="rId10" w:tooltip="Закон Пермского края от 11.12.2014 N 412-ПК (ред. от 26.09.2025)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го края&quot; ">
        <w:r>
          <w:rPr>
            <w:color w:val="0000FF"/>
          </w:rPr>
          <w:t>N 412-ПК</w:t>
        </w:r>
      </w:hyperlink>
      <w:r>
        <w:t xml:space="preserve"> "Об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</w:t>
      </w:r>
      <w:r>
        <w:t>го края, муниципальных нормативных правовых актов", в целях обеспечения благоприятного климата для ведения предпринимательской и инвестиционной деятельности в Пермском крае постановляю:</w:t>
      </w:r>
    </w:p>
    <w:p w:rsidR="00494DA5" w:rsidRDefault="00891513">
      <w:pPr>
        <w:pStyle w:val="ConsPlusNormal"/>
        <w:jc w:val="both"/>
      </w:pPr>
      <w:r>
        <w:t xml:space="preserve">(преамбула в ред. </w:t>
      </w:r>
      <w:hyperlink r:id="rId11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1. Утвердить прилагаемые: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1.1. </w:t>
      </w:r>
      <w:hyperlink w:anchor="P41" w:tooltip="ПОРЯДОК">
        <w:r>
          <w:rPr>
            <w:color w:val="0000FF"/>
          </w:rPr>
          <w:t>Порядок</w:t>
        </w:r>
      </w:hyperlink>
      <w:r>
        <w:t xml:space="preserve"> проведения оценки регулирующего воздейс</w:t>
      </w:r>
      <w:r>
        <w:t>твия проектов нормативных правовых актов Пермского края;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1.2. </w:t>
      </w:r>
      <w:hyperlink w:anchor="P248" w:tooltip="ПОРЯДОК">
        <w:r>
          <w:rPr>
            <w:color w:val="0000FF"/>
          </w:rPr>
          <w:t>Порядок</w:t>
        </w:r>
      </w:hyperlink>
      <w:r>
        <w:t xml:space="preserve"> проведения экспертизы нормативных правовых актов Пермского края, в отношении проектов которых ранее не проводилась процедура оценки регулирующего </w:t>
      </w:r>
      <w:r>
        <w:t>воздействия;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1.3. </w:t>
      </w:r>
      <w:hyperlink w:anchor="P332" w:tooltip="ПОРЯДОК">
        <w:r>
          <w:rPr>
            <w:color w:val="0000FF"/>
          </w:rPr>
          <w:t>Порядок</w:t>
        </w:r>
      </w:hyperlink>
      <w:r>
        <w:t xml:space="preserve"> проведения экспертизы нормативных правовых актов Пермского края, в отношении проектов которых ранее проводилась процедура оценки регулирующего воздействия.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 Определить Министерство экономи</w:t>
      </w:r>
      <w:r>
        <w:t>ческого развития и инвестиций Пермского края уполномоченным органом исполнительной власти Пермского края, ответственным за внедрение процедуры оценки регулирующего воздействия проектов нормативных правовых актов Пермского края и проведение экспертизы норма</w:t>
      </w:r>
      <w:r>
        <w:t>тивных правовых актов Пермского края, выполняющим функции координации, нормативно-правового, информационно-методического обеспечения, контроля данных процедур, а также осуществляющим взаимодействие с Министерством экономического развития Российской Федерац</w:t>
      </w:r>
      <w:r>
        <w:t>ии по вопросам оценки регулирующего воздействия в Пермском крае.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 Признать утратившими силу:</w:t>
      </w:r>
    </w:p>
    <w:p w:rsidR="00494DA5" w:rsidRDefault="00891513">
      <w:pPr>
        <w:pStyle w:val="ConsPlusNormal"/>
        <w:spacing w:before="240"/>
        <w:ind w:firstLine="540"/>
        <w:jc w:val="both"/>
      </w:pPr>
      <w:hyperlink r:id="rId12" w:tooltip="Указ Губернатора Пермского края от 18.02.2015 N 23 (ред. от 30.12.2016) &quot;Об оценке регулирующего воздействия проектов нормативных правовых актов Пермского края и экспертизе нормативных правовых актов Пермского края&quot; ------------ Утратил силу или отменен {Консу">
        <w:r>
          <w:rPr>
            <w:color w:val="0000FF"/>
          </w:rPr>
          <w:t>Указ</w:t>
        </w:r>
      </w:hyperlink>
      <w:r>
        <w:t xml:space="preserve"> губернатора Пермского края от 18 февраля 2015 г. N 23 "Об оценке регулирующего воздействия проектов нормативных правовых актов Пермского </w:t>
      </w:r>
      <w:r>
        <w:t>края и экспертизе нормативных правовых актов Пермского края";</w:t>
      </w:r>
    </w:p>
    <w:p w:rsidR="00494DA5" w:rsidRDefault="00891513">
      <w:pPr>
        <w:pStyle w:val="ConsPlusNormal"/>
        <w:spacing w:before="240"/>
        <w:ind w:firstLine="540"/>
        <w:jc w:val="both"/>
      </w:pPr>
      <w:hyperlink r:id="rId13" w:tooltip="Указ Губернатора Пермского края от 16.12.2015 N 175 &quot;О внесении изменений в Указ губернатора Пермского края от 18 февраля 2015 г. N 23 &quot;Об оценке регулирующего воздействия проектов нормативных правовых актов Пермского края и экспертизе нормативных правовых акт">
        <w:r>
          <w:rPr>
            <w:color w:val="0000FF"/>
          </w:rPr>
          <w:t>Указ</w:t>
        </w:r>
      </w:hyperlink>
      <w:r>
        <w:t xml:space="preserve"> губернатора Пермского края от 16 декабря 2015 г. N 175 "О внесении изменен</w:t>
      </w:r>
      <w:r>
        <w:t>ий в Указ губернатора Пермского края от 18 февраля 2015 г. N 23 "Об оценке регулирующего воздействия проектов нормативных правовых актов Пермского края и экспертизе нормативных правовых актов Пермского края";</w:t>
      </w:r>
    </w:p>
    <w:p w:rsidR="00494DA5" w:rsidRDefault="00891513">
      <w:pPr>
        <w:pStyle w:val="ConsPlusNormal"/>
        <w:spacing w:before="240"/>
        <w:ind w:firstLine="540"/>
        <w:jc w:val="both"/>
      </w:pPr>
      <w:hyperlink r:id="rId14" w:tooltip="Указ Губернатора Пермского края от 30.12.2016 N 177 &quot;О внесении изменений в Указ губернатора Пермского края от 18 февраля 2015 г. N 23 &quot;Об оценке регулирующего воздействия проектов нормативных правовых актов Пермского края и экспертизе нормативных правовых акт">
        <w:r>
          <w:rPr>
            <w:color w:val="0000FF"/>
          </w:rPr>
          <w:t>Указ</w:t>
        </w:r>
      </w:hyperlink>
      <w:r>
        <w:t xml:space="preserve"> губернатора Пермского края от 30 декабря 2016 г. N 177 "О внесении изменений в Указ губернатора Пермского края от 18 февраля 2015 г. N 23 "Об оценке регулирующего воздействия проекто</w:t>
      </w:r>
      <w:r>
        <w:t>в нормативных правовых актов Пермского края и экспертизе нормативных правовых актов Пермского края".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4. Настоящий Указ вступает в силу через десять дней после дня его официального опубликования.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5. Контроль за исполнением указа возложить на министра эконом</w:t>
      </w:r>
      <w:r>
        <w:t>ического развития и инвестиций Пермского края.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jc w:val="right"/>
      </w:pPr>
      <w:r>
        <w:t>М.Г.РЕШЕТНИКОВ</w:t>
      </w: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jc w:val="right"/>
        <w:outlineLvl w:val="0"/>
      </w:pPr>
      <w:r>
        <w:t>УТВЕРЖДЕН</w:t>
      </w:r>
    </w:p>
    <w:p w:rsidR="00494DA5" w:rsidRDefault="00891513">
      <w:pPr>
        <w:pStyle w:val="ConsPlusNormal"/>
        <w:jc w:val="right"/>
      </w:pPr>
      <w:r>
        <w:t>Указом</w:t>
      </w:r>
    </w:p>
    <w:p w:rsidR="00494DA5" w:rsidRDefault="00891513">
      <w:pPr>
        <w:pStyle w:val="ConsPlusNormal"/>
        <w:jc w:val="right"/>
      </w:pPr>
      <w:r>
        <w:t>губернатора</w:t>
      </w:r>
    </w:p>
    <w:p w:rsidR="00494DA5" w:rsidRDefault="00891513">
      <w:pPr>
        <w:pStyle w:val="ConsPlusNormal"/>
        <w:jc w:val="right"/>
      </w:pPr>
      <w:r>
        <w:t>Пермского края</w:t>
      </w:r>
    </w:p>
    <w:p w:rsidR="00494DA5" w:rsidRDefault="00891513">
      <w:pPr>
        <w:pStyle w:val="ConsPlusNormal"/>
        <w:jc w:val="right"/>
      </w:pPr>
      <w:r>
        <w:t>от 19.12.2018 N 126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</w:pPr>
      <w:bookmarkStart w:id="1" w:name="P41"/>
      <w:bookmarkEnd w:id="1"/>
      <w:r>
        <w:t>ПОРЯДОК</w:t>
      </w:r>
    </w:p>
    <w:p w:rsidR="00494DA5" w:rsidRDefault="00891513">
      <w:pPr>
        <w:pStyle w:val="ConsPlusTitle"/>
        <w:jc w:val="center"/>
      </w:pPr>
      <w:r>
        <w:t>ПРОВЕДЕНИЯ ОЦЕНКИ РЕГУЛИРУЮЩЕГО ВОЗДЕЙСТВИЯ ПРОЕКТОВ</w:t>
      </w:r>
    </w:p>
    <w:p w:rsidR="00494DA5" w:rsidRDefault="00891513">
      <w:pPr>
        <w:pStyle w:val="ConsPlusTitle"/>
        <w:jc w:val="center"/>
      </w:pPr>
      <w:r>
        <w:t>НОРМАТИВНЫХ ПРАВОВЫХ АКТОВ ПЕРМСКОГО КРАЯ</w:t>
      </w:r>
    </w:p>
    <w:p w:rsidR="00494DA5" w:rsidRDefault="00494DA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94DA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Губернатора Пермского края от 10.02.2020 </w:t>
            </w:r>
            <w:hyperlink r:id="rId15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>,</w:t>
            </w:r>
          </w:p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19.07.2021 </w:t>
            </w:r>
            <w:hyperlink r:id="rId16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      <w:r>
                <w:rPr>
                  <w:color w:val="0000FF"/>
                </w:rPr>
                <w:t>N 84</w:t>
              </w:r>
            </w:hyperlink>
            <w:r>
              <w:rPr>
                <w:color w:val="392C69"/>
              </w:rPr>
              <w:t xml:space="preserve">, от 05.04.2022 </w:t>
            </w:r>
            <w:hyperlink r:id="rId17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      <w:r>
                <w:rPr>
                  <w:color w:val="0000FF"/>
                </w:rPr>
                <w:t>N 30</w:t>
              </w:r>
            </w:hyperlink>
            <w:r>
              <w:rPr>
                <w:color w:val="392C69"/>
              </w:rPr>
              <w:t xml:space="preserve">, от 02.05.2023 </w:t>
            </w:r>
            <w:hyperlink r:id="rId18" w:tooltip="Указ Губернатора Пермского края от 02.05.2023 N 4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      <w:r>
                <w:rPr>
                  <w:color w:val="0000FF"/>
                </w:rPr>
                <w:t>N 46</w:t>
              </w:r>
            </w:hyperlink>
            <w:r>
              <w:rPr>
                <w:color w:val="392C69"/>
              </w:rPr>
              <w:t>,</w:t>
            </w:r>
          </w:p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09.06.2023 </w:t>
            </w:r>
            <w:hyperlink r:id="rId19" w:tooltip="Указ Губернатора Пермского края от 09.06.2023 N 60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</w:tr>
    </w:tbl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I. Общие положения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1.1. Настоящий Порядок определяет процедуру проведения оценки регулирующего воздействия (далее - ОРВ) проектов нормативных правовых актов Пермского края, затрагивающих вопросы осуществления предпринимательской и иной экономической деятельности (далее - про</w:t>
      </w:r>
      <w:r>
        <w:t>екты НПА).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20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1.2. ОРВ подлежат проекты НПА: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1) устанавливающ</w:t>
      </w:r>
      <w:r>
        <w:t xml:space="preserve">ие новые или изменяющие ранее предусмотренные нормативными правовыми актами Пермского края обязательные требования, связанные с осуществлением предпринимательской и иной экономической деятельности, оценка соблюдения которых </w:t>
      </w:r>
      <w:r>
        <w:lastRenderedPageBreak/>
        <w:t>осуществляется в рамках государс</w:t>
      </w:r>
      <w:r>
        <w:t>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 (далее - обязательные требования);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2) устанавливающие новые ил</w:t>
      </w:r>
      <w:r>
        <w:t>и изменяющие ранее предусмотренные нормативными правовыми актами Пермского края обязанности и запреты для субъектов предпринимательской и инвестиционной деятельности;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3) устанавливающие или изменяющие ответственность за нарушение нормативных правовых актов</w:t>
      </w:r>
      <w:r>
        <w:t xml:space="preserve"> Пермского края, затрагивающих вопросы осуществления предпринимательской и иной экономической деятельности.</w:t>
      </w:r>
    </w:p>
    <w:p w:rsidR="00494DA5" w:rsidRDefault="00891513">
      <w:pPr>
        <w:pStyle w:val="ConsPlusNormal"/>
        <w:jc w:val="both"/>
      </w:pPr>
      <w:r>
        <w:t xml:space="preserve">(п. 1.2 в ред. </w:t>
      </w:r>
      <w:hyperlink r:id="rId21" w:tooltip="Указ Губернатора Пермского края от 02.05.2023 N 4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02.05.2023 N 46)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1.2.1-1.2.3. утратили силу. - </w:t>
      </w:r>
      <w:hyperlink r:id="rId22" w:tooltip="Указ Губернатора Пермского края от 02.05.2023 N 4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</w:t>
        </w:r>
      </w:hyperlink>
      <w:r>
        <w:t xml:space="preserve"> Губернатора Пермского края от 02.05.2023 N 46.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1.3. ОРВ не проводится в отношении: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1) проектов законов Пермского края об установлении, о введении в дейс</w:t>
      </w:r>
      <w:r>
        <w:t>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2) проектов законов П</w:t>
      </w:r>
      <w:r>
        <w:t>ермского края, регулирующих бюджетные отношения;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3) проектов нормативных правовых актов Пермского края: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а) устанавливающих, изменяющих, отменяющих подлежащие государственному регулированию цены (тарифы) на продукцию (товары, услуги), торговые надбавки (нац</w:t>
      </w:r>
      <w:r>
        <w:t>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(наценок) к таким ценам (тарифам);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б) подлежащих принятию при </w:t>
      </w:r>
      <w:r>
        <w:t xml:space="preserve">угрозе возникновения и (или) возникновении отдельных чрезвычайных ситуаций, введении режима повышенной готовности,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</w:t>
      </w:r>
      <w:r>
        <w:t xml:space="preserve">Федерального конституционного </w:t>
      </w:r>
      <w:hyperlink r:id="rId23" w:tooltip="Федеральный конституционный закон от 30.01.2002 N 1-ФКЗ (ред. от 13.12.2024) &quot;О военном положен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от 30 января 2002 г. N 1-ФКЗ "О военном положении", на всей территории Российской Федерации либо на ее части.</w:t>
      </w:r>
    </w:p>
    <w:p w:rsidR="00494DA5" w:rsidRDefault="00891513">
      <w:pPr>
        <w:pStyle w:val="ConsPlusNormal"/>
        <w:jc w:val="both"/>
      </w:pPr>
      <w:r>
        <w:t xml:space="preserve">(п. 1.3 в ред. </w:t>
      </w:r>
      <w:hyperlink r:id="rId24" w:tooltip="Указ Губернатора Пермского края от 02.05.2023 N 4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02.05.2023 N 46)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1.3.1-1.3.2.2. утратили силу. - </w:t>
      </w:r>
      <w:hyperlink r:id="rId25" w:tooltip="Указ Губернатора Пермского края от 02.05.2023 N 4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</w:t>
        </w:r>
      </w:hyperlink>
      <w:r>
        <w:t xml:space="preserve"> Губернатора Пермск</w:t>
      </w:r>
      <w:r>
        <w:t>ого края от 02.05.2023 N 46.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1.4. Утратил силу. - </w:t>
      </w:r>
      <w:hyperlink r:id="rId26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</w:t>
        </w:r>
      </w:hyperlink>
      <w:r>
        <w:t xml:space="preserve"> Губернатора Пермского края от 05.04.2022 N 30.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1.5. ОРВ проектов</w:t>
      </w:r>
      <w:r>
        <w:t xml:space="preserve"> НПА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</w:t>
      </w:r>
      <w:r>
        <w:t>ванных расходов субъектов предпринимательской и иной экономической деятельности и бюджета Пермского края.</w:t>
      </w:r>
    </w:p>
    <w:p w:rsidR="00494DA5" w:rsidRDefault="00891513">
      <w:pPr>
        <w:pStyle w:val="ConsPlusNormal"/>
        <w:jc w:val="both"/>
      </w:pPr>
      <w:r>
        <w:t xml:space="preserve">(п. 1.5 в ред. </w:t>
      </w:r>
      <w:hyperlink r:id="rId27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1.6. В настоящем Порядке используются следующие понятия и их определения: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>уполномоченный орган - орган исполнительной власти Пермского края, ответственный за внедрение ОРВ и выполняющий функции нормати</w:t>
      </w:r>
      <w:r>
        <w:t>вно-правового и информационно-методического обеспечения ОРВ, осуществляющий подготовку заключений об ОРВ по проектам НПА, подлежащим ОРВ;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экспертный совет по ОРВ проектов законов Пермского края и экспертизе законов Пермского края, затрагивающих вопросы осу</w:t>
      </w:r>
      <w:r>
        <w:t xml:space="preserve">ществления предпринимательской и инвестиционной деятельности, - коллегиальный совещательный орган, созданный при уполномоченном органе, выполняющий функции, предусмотренные </w:t>
      </w:r>
      <w:hyperlink r:id="rId28" w:tooltip="Закон Пермского края от 11.12.2014 N 412-ПК (ред. от 26.09.2025)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го края&quot; ">
        <w:r>
          <w:rPr>
            <w:color w:val="0000FF"/>
          </w:rPr>
          <w:t>Законом</w:t>
        </w:r>
      </w:hyperlink>
      <w:r>
        <w:t xml:space="preserve"> Пермского края от 11 декабря 2014 г. N 412-ПК "Об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</w:t>
      </w:r>
      <w:r>
        <w:t>вых актов Пермского края, муниципальных нормативных правовых актов" (далее - Экспертный совет);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29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</w:t>
      </w:r>
      <w:r>
        <w:t>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разработчики - органы государственной власти Пермского края, являющиеся инициаторами разработки проектов нормативных правовых актов в рамках своей компетенции, органы местного самоуправления, а также депутаты Законодат</w:t>
      </w:r>
      <w:r>
        <w:t>ельного Собрания Пермского края и другие субъекты права законодательной инициативы (далее - разработчик, орган-разработчик);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30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публичные консультации - открытое обсуждение с заинтересованными лицами, потенциальными адресатами предлагаемого правового регулирования, организуемое разработчиком проектов нормативных пра</w:t>
      </w:r>
      <w:r>
        <w:t>вовых актов и (или) уполномоченным органом в ходе проведения ОРВ и подготовки заключения об ОРВ;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сводный отчет о результатах проведения ОРВ проекта НПА - документ, содержащий выводы по итогам проведения разработчиком нормативного правового акта исследования о возможных вариантах решения выявленной в соответствующей сфере общественных отношений проблем</w:t>
      </w:r>
      <w:r>
        <w:t>ы, а также результаты расчетов издержек и выгод применения указанных вариантов решения. Сводный отчет заполняется разработчиком проекта НПА по форме, утвержденной уполномоченным органом, и подписывается руководителем органа-разработчика (далее - сводный от</w:t>
      </w:r>
      <w:r>
        <w:t>чет);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сводка предложений - документ, содержащий свод мнений, поступивших в процессе проведения публичных консультаций, позицию и комментарии разработчика проекта НПА относительно поступивших мнений. Сводка предложений заполняется разработчиком проекта НПА </w:t>
      </w:r>
      <w:r>
        <w:t>по форме, утвержденной уполномоченным органом, и подписывается руководителем органа-разработчика;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заключение об ОРВ - документ, подготавливаемый уполномоченным органом и содержащий выводы (или один из выводов):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31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Указа</w:t>
        </w:r>
      </w:hyperlink>
      <w:r>
        <w:t xml:space="preserve"> Губернатора Пермского края от 10.02.2020 N 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 наличии либо отсутствии положений, вводящих избыточные обязанности,</w:t>
      </w:r>
      <w:r>
        <w:t xml:space="preserve"> запреты и ограничения для физических и юридических лиц в сфере предпринимательской и иной экономической деятельности или способствующих их введению;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32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 наличии либо отсутствии положений, приводящих к возникновению необоснованных расходов физических и юридических лиц в сфере предпринимательской и иной экономическо</w:t>
      </w:r>
      <w:r>
        <w:t>й деятельности (в том числе инвестиционной);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33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>о наличии либ</w:t>
      </w:r>
      <w:r>
        <w:t>о отсутствии положений, приводящих к возникновению необоснованных расходов бюджета Пермского края;</w:t>
      </w:r>
    </w:p>
    <w:p w:rsidR="00494DA5" w:rsidRDefault="00891513">
      <w:pPr>
        <w:pStyle w:val="ConsPlusNormal"/>
        <w:jc w:val="both"/>
      </w:pPr>
      <w:r>
        <w:t xml:space="preserve">(абзац введен </w:t>
      </w:r>
      <w:hyperlink r:id="rId34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Указом</w:t>
        </w:r>
      </w:hyperlink>
      <w:r>
        <w:t xml:space="preserve"> Губернатора Пермского края от 10.02.2020 N 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 наличии либо отсутствии достаточного обоснования решения проблемы предложенным способом регулирования;</w:t>
      </w:r>
    </w:p>
    <w:p w:rsidR="00494DA5" w:rsidRDefault="00891513">
      <w:pPr>
        <w:pStyle w:val="ConsPlusNormal"/>
        <w:jc w:val="both"/>
      </w:pPr>
      <w:r>
        <w:t xml:space="preserve">(абзац введен </w:t>
      </w:r>
      <w:hyperlink r:id="rId35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Указом</w:t>
        </w:r>
      </w:hyperlink>
      <w:r>
        <w:t xml:space="preserve"> Губернатора Пермского края от 10.02.2020 N 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об отсутствии достаточных оснований для выводов уполномоченного органа;</w:t>
      </w:r>
    </w:p>
    <w:p w:rsidR="00494DA5" w:rsidRDefault="00891513">
      <w:pPr>
        <w:pStyle w:val="ConsPlusNormal"/>
        <w:jc w:val="both"/>
      </w:pPr>
      <w:r>
        <w:t xml:space="preserve">(абзац введен </w:t>
      </w:r>
      <w:hyperlink r:id="rId36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Указом</w:t>
        </w:r>
      </w:hyperlink>
      <w:r>
        <w:t xml:space="preserve"> Губернатора Пермского края от 10.02.2020 N 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иные выводы, сделанные уполномоченным органом по результатам проведения процедуры ОРВ;</w:t>
      </w:r>
    </w:p>
    <w:p w:rsidR="00494DA5" w:rsidRDefault="00891513">
      <w:pPr>
        <w:pStyle w:val="ConsPlusNormal"/>
        <w:jc w:val="both"/>
      </w:pPr>
      <w:r>
        <w:t xml:space="preserve">(абзац введен </w:t>
      </w:r>
      <w:hyperlink r:id="rId37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Указом</w:t>
        </w:r>
      </w:hyperlink>
      <w:r>
        <w:t xml:space="preserve"> Губернатора Пермского края от 10.02.2020 N 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официальный сайт уполномоченного органа - специализированный информационный ресурс в информационно-те</w:t>
      </w:r>
      <w:r>
        <w:t xml:space="preserve">лекоммуникационной сети "Интернет", расположенный по адресу: </w:t>
      </w:r>
      <w:hyperlink r:id="rId38">
        <w:r>
          <w:rPr>
            <w:color w:val="0000FF"/>
          </w:rPr>
          <w:t>www.economy.permkrai.ru</w:t>
        </w:r>
      </w:hyperlink>
      <w:r>
        <w:t xml:space="preserve">, определенный для размещения сведений о проведении ОРВ, а также в целях организации публичных консультаций и информирования </w:t>
      </w:r>
      <w:r>
        <w:t>об их результатах.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1.7. ОРВ проектов НПА Пермского края проводится в соответствии с настоящим Порядком в зависимости от содержащихся положений в проекте НПА.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ОРВ проектов НПА Пермского края проводится в общем, упрощенном порядках в соответствии с </w:t>
      </w:r>
      <w:hyperlink r:id="rId39" w:tooltip="Закон Пермского края от 11.12.2014 N 412-ПК (ред. от 26.09.2025)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го края&quot; ">
        <w:r>
          <w:rPr>
            <w:color w:val="0000FF"/>
          </w:rPr>
          <w:t>Законом</w:t>
        </w:r>
      </w:hyperlink>
      <w:r>
        <w:t xml:space="preserve"> Пермского края от 11 декабря 2014 г. N 412-ПК "Об оценке регулирующего воздействия проектов нормативных правовых актов Пермского края, проект</w:t>
      </w:r>
      <w:r>
        <w:t>ов муниципальных нормативных правовых актов и экспертизе нормативных правовых актов Пермского края, муниципальных нормативных правовых актов".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40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1.8. Порядок (общий, упрощенный) определяется разработчиком согласно требованиям действующего законодательства и указывается в сводном отчете.</w:t>
      </w:r>
    </w:p>
    <w:p w:rsidR="00494DA5" w:rsidRDefault="00891513">
      <w:pPr>
        <w:pStyle w:val="ConsPlusNormal"/>
        <w:jc w:val="both"/>
      </w:pPr>
      <w:r>
        <w:t xml:space="preserve">(п. 1.8 в ред. </w:t>
      </w:r>
      <w:hyperlink r:id="rId41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1.9. В сводном отчете разработчик указывает положения (конкретную структурную единицу) проекта НПА, устанавливающие новые, изменяющие ранее предусмотренные нормативными правовыми актами Пермского края обязательные требования, устанавливающие новые или изме</w:t>
      </w:r>
      <w:r>
        <w:t>няющие ранее предусмотренные нормативными правовыми актами Пермского края обязанности для субъектов предпринимательской и инвестиционной деятельности, а также устанавливающие, изменяющие ранее установленную ответственность за нарушение нормативных правовых</w:t>
      </w:r>
      <w:r>
        <w:t xml:space="preserve"> актов Пермского края, затрагивающих вопросы осуществления предпринимательской и иной экономической деятельности.</w:t>
      </w:r>
    </w:p>
    <w:p w:rsidR="00494DA5" w:rsidRDefault="00891513">
      <w:pPr>
        <w:pStyle w:val="ConsPlusNormal"/>
        <w:jc w:val="both"/>
      </w:pPr>
      <w:r>
        <w:t xml:space="preserve">(п. 1.9 в ред. </w:t>
      </w:r>
      <w:hyperlink r:id="rId42" w:tooltip="Указ Губернатора Пермского края от 09.06.2023 N 60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09.06.2023 N 60)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1.10. К тексту проекта НПА и сводному отчету прикладываются на усмотрение разработчика и размещаются на официальном сайте уполномоченного органа иные материалы и информация.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 xml:space="preserve">II. Общий порядок </w:t>
      </w:r>
      <w:r>
        <w:t>проведения ОРВ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 xml:space="preserve">2.1. ОРВ проектов НПА по общему порядку проводится в отношении всех проектов НПА, подлежащих ОРВ, за исключением проектов НПА, в отношении которых предусмотрен </w:t>
      </w:r>
      <w:r>
        <w:lastRenderedPageBreak/>
        <w:t>упрощенный порядок.</w:t>
      </w:r>
    </w:p>
    <w:p w:rsidR="00494DA5" w:rsidRDefault="00891513">
      <w:pPr>
        <w:pStyle w:val="ConsPlusNormal"/>
        <w:jc w:val="both"/>
      </w:pPr>
      <w:r>
        <w:t xml:space="preserve">(п. 2.1 в ред. </w:t>
      </w:r>
      <w:hyperlink r:id="rId43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 ОРВ по общему порядку включает следующие этапы: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2.2.1. подготов</w:t>
      </w:r>
      <w:r>
        <w:t>ка разработчиком проекта НПА, заполнение сводного отчета и проведение публичных консультаций;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2.2.2. подготовка разработчиком сводки предложений, доработка при необходимости проекта НПА и сводного отчета;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2.2.3. подготовка уполномоченным органом заключения</w:t>
      </w:r>
      <w:r>
        <w:t xml:space="preserve"> об ОРВ;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2.2.4. рассмотрение Экспертным советом заключений об ОРВ на проекты законов Пермского края, а также заключений на проекты иных нормативных правовых актов Пермского края в случаях, предусмотренных законодательством Пермского края.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2.3. Проведение п</w:t>
      </w:r>
      <w:r>
        <w:t>убличных консультаций по обсуждению проекта НПА по общему порядку начинается одновременно с размещением уполномоченным органом на официальном сайте уполномоченного органа проекта НПА и сводного отчета, направленных разработчиком в уполномоченный орган.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2.4</w:t>
      </w:r>
      <w:r>
        <w:t>. Публичные консультации по обсуждению проекта НПА и сводного отчета проводятся в срок, определяемый разработчиком проекта НПА, но не менее 10 рабочих дней с момента размещения на официальном сайте уполномоченного органа.</w:t>
      </w:r>
    </w:p>
    <w:p w:rsidR="00494DA5" w:rsidRDefault="00891513">
      <w:pPr>
        <w:pStyle w:val="ConsPlusNormal"/>
        <w:spacing w:before="240"/>
        <w:ind w:firstLine="540"/>
        <w:jc w:val="both"/>
      </w:pPr>
      <w:bookmarkStart w:id="2" w:name="P114"/>
      <w:bookmarkEnd w:id="2"/>
      <w:r>
        <w:t>2.5. О проведении публичных консул</w:t>
      </w:r>
      <w:r>
        <w:t>ьтаций (с указанием полной ссылки на страницу официального сайта уполномоченного органа, где размещены материалы для проведения публичных консультаций) разработчик не позднее рабочего дня, следующего за днем размещения проекта НПА и сводного отчета, уведом</w:t>
      </w:r>
      <w:r>
        <w:t>ляет: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заинтересованных лиц и потенциальных адресатов предлагаемого правового регулирования;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Уполномоченного по защите прав предпринимателей в Пермском крае;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организации, действующие на территории Пермского края, целью деятельности которых является защита и</w:t>
      </w:r>
      <w:r>
        <w:t xml:space="preserve"> представление интересов субъектов предпринимательской деятельности (Пермское краевое региональное отделение Общероссийской общественной организации "Деловая Россия"; Пермское региональное отделение Общероссийской общественной организации "Опора России"; П</w:t>
      </w:r>
      <w:r>
        <w:t>ермскую торгово-промышленную палату; Союз промышленников и предпринимателей Пермского края "Сотрудничество" и других);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иных лиц, которых целесообразно привлечь к публичным консультациям, исходя из содержания проблемы, цели и предмета регулирования.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Разрабо</w:t>
      </w:r>
      <w:r>
        <w:t>тчиком уведомление направляется посредством письма за подписью руководителя органа-разработчика и (или) посредством размещения в средствах массовой информации, а также на официальном сайте органа-разработчика в информационно-телекоммуникационной сети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"Инте</w:t>
      </w:r>
      <w:r>
        <w:t>рнет", официальном аккаунте органа-разработчика в социальных сетях (далее - Интернет-ресурсы) в соответствии с настоящим Порядком.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>Уведомление направляется письмом с помощью любых средств связи (почтовая, факсимильная, электронная, курьерская и другие).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К </w:t>
      </w:r>
      <w:r>
        <w:t xml:space="preserve">письму прилагаются список рассылки (адресатов) и </w:t>
      </w:r>
      <w:hyperlink w:anchor="P220" w:tooltip="СПИСОК ВОПРОСОВ">
        <w:r>
          <w:rPr>
            <w:color w:val="0000FF"/>
          </w:rPr>
          <w:t>список</w:t>
        </w:r>
      </w:hyperlink>
      <w:r>
        <w:t xml:space="preserve"> вопросов для участников публичных консультаций согласно приложению к настоящему Порядку. Копия письма со всеми приложениями направляется разработчиком в</w:t>
      </w:r>
      <w:r>
        <w:t xml:space="preserve"> уполномоченный орган одновременно со сводкой предложений.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Информация о потенциальных адресатах и заинтересованных лицах, которые уведомляются о начале проведения публичных консультаций, указывается в сводном отчете (наименование адресата, контактные данны</w:t>
      </w:r>
      <w:r>
        <w:t>е (ИНН, юридический адрес, телефон, адрес электронной почты (при наличии) и сферы экономической деятельности).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Разработчик вправе уведомить заинтересованных лиц и потенциальных адресатов предлагаемого правового регулирования посредством размещения уведомле</w:t>
      </w:r>
      <w:r>
        <w:t>ния в средствах массовой информации и на Интернет-ресурсах, при этом Уполномоченный по защите прав предпринимателей в Пермском крае, Пермское краевое региональное отделение Общероссийской общественной организации "Деловая Россия", Пермское региональное отд</w:t>
      </w:r>
      <w:r>
        <w:t>еление Общероссийской общественной организации "Опора России", Пермская торгово-промышленная палата, Союз промышленников и предпринимателей Пермского края "Сотрудничество" и не менее пяти потенциальных адресатов должны уведомляться только посредством напра</w:t>
      </w:r>
      <w:r>
        <w:t>вления письма в соответствии с порядком, предусмотренным настоящим пунктом.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В случае уведомления в средствах массовой информации, а также на Интернет-ресурсах орган-разработчик указывает наименование проекта НПА, краткое содержание, адрес страницы официаль</w:t>
      </w:r>
      <w:r>
        <w:t>ного сайта уполномоченного органа, где размещены материалы для проведения публичных консультаций, срок проведения публичных консультаций и контакты органа-разработчика для направления мнений и предложений.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После проведения публичных консультаций (в том чис</w:t>
      </w:r>
      <w:r>
        <w:t>ле дополнительных) в сводном отчете должны быть указаны средства массовой информации и Интернет-ресурсы, где размещалось уведомление (с указанием ссылки, номера издания, наименования передачи и канала, если размещение осуществляется посредством телевидения</w:t>
      </w:r>
      <w:r>
        <w:t>), и дата его размещения.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Разработчики вправе до начала проведения публичных консультаций, одновременно с ними или после их проведения получать экспертные оценки и заключения на проект НПА без проведения публичных консультаций.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Позиции заинтересованных лиц</w:t>
      </w:r>
      <w:r>
        <w:t xml:space="preserve"> и потенциальных адресатов предлагаемого правового регулирования могут быть получены разработчиками одновременно с размещением на официальном сайте уполномоченного органа, а также посредством проведения совещаний, круглых столов, заседаний экспертных групп</w:t>
      </w:r>
      <w:r>
        <w:t>, общественных советов и других совещательных и консультационных органов, с использованием иных форм (опросы, анкетирование и др.).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В том случае если разработчиком были проведены совещания, рабочие группы, круглые столы и иные обсуждения проекта НПА, прото</w:t>
      </w:r>
      <w:r>
        <w:t>колы таких обсуждений прикладываются к сводке предложений.</w:t>
      </w:r>
    </w:p>
    <w:p w:rsidR="00494DA5" w:rsidRDefault="00891513">
      <w:pPr>
        <w:pStyle w:val="ConsPlusNormal"/>
        <w:jc w:val="both"/>
      </w:pPr>
      <w:r>
        <w:t xml:space="preserve">(п. 2.5 в ред. </w:t>
      </w:r>
      <w:hyperlink r:id="rId44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2.6. Перед началом публичных консультаций в сводном отчете разработч</w:t>
      </w:r>
      <w:r>
        <w:t>ик указывает срок их проведения в рабочих днях.</w:t>
      </w:r>
    </w:p>
    <w:p w:rsidR="00494DA5" w:rsidRDefault="00891513">
      <w:pPr>
        <w:pStyle w:val="ConsPlusNormal"/>
        <w:jc w:val="both"/>
      </w:pPr>
      <w:r>
        <w:lastRenderedPageBreak/>
        <w:t xml:space="preserve">(в ред. </w:t>
      </w:r>
      <w:hyperlink r:id="rId45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Разработчи</w:t>
      </w:r>
      <w:r>
        <w:t>к вправе принять решение о продлении срока проведения публичных консультаций.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2.7. Утратил силу. - </w:t>
      </w:r>
      <w:hyperlink r:id="rId46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</w:t>
        </w:r>
      </w:hyperlink>
      <w:r>
        <w:t xml:space="preserve"> Губернатора Пермского края от 10.02.2020 N 6.</w:t>
      </w:r>
    </w:p>
    <w:p w:rsidR="00494DA5" w:rsidRDefault="00891513">
      <w:pPr>
        <w:pStyle w:val="ConsPlusNormal"/>
        <w:spacing w:before="240"/>
        <w:ind w:firstLine="540"/>
        <w:jc w:val="both"/>
      </w:pPr>
      <w:bookmarkStart w:id="3" w:name="P135"/>
      <w:bookmarkEnd w:id="3"/>
      <w:r>
        <w:t>2.8. Разработчики проектов НПА обрабатывают предложения, поступившие в</w:t>
      </w:r>
      <w:r>
        <w:t xml:space="preserve"> ходе публичных консультаций, а также предложения, поступившие вне публичных консультаций и рассмотренные разработчиком. По результатам рассмотрения предложений разработчики составляют сводку предложений по форме, утвержденной уполномоченным органом.</w:t>
      </w:r>
    </w:p>
    <w:p w:rsidR="00494DA5" w:rsidRDefault="00891513">
      <w:pPr>
        <w:pStyle w:val="ConsPlusNormal"/>
        <w:jc w:val="both"/>
      </w:pPr>
      <w:r>
        <w:t>(в ре</w:t>
      </w:r>
      <w:r>
        <w:t xml:space="preserve">д. </w:t>
      </w:r>
      <w:hyperlink r:id="rId47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В сводке предложений разработчики проекта НПА излагают позиции </w:t>
      </w:r>
      <w:r>
        <w:t>эксперта, поступившие в рамках публичных консультаций, и отражают свое мнение по каждой позиции. Все поступившие мнения экспертов в рамках публичных консультаций как положительного, так и отрицательного характера отражаются в сводке предложений и прикладыв</w:t>
      </w:r>
      <w:r>
        <w:t>аются к ней.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Оформленная сводка предложений направляется разработчиком посредством электронной почты всем экспертам, выразившим мнения. В срок, указанный разработчиком в сопроводительном письме, но не менее 3 рабочих дней с момента направления сводки предл</w:t>
      </w:r>
      <w:r>
        <w:t>ожений эксперты вправе направить разработчику посредством электронной почты мнение о согласии или несогласии с позицией разработчика по их предложениям. Такие мнения также прикладываются к сводке предложений и направляются в уполномоченный орган одновремен</w:t>
      </w:r>
      <w:r>
        <w:t>но со сводкой предложений.</w:t>
      </w:r>
    </w:p>
    <w:p w:rsidR="00494DA5" w:rsidRDefault="00891513">
      <w:pPr>
        <w:pStyle w:val="ConsPlusNormal"/>
        <w:jc w:val="both"/>
      </w:pPr>
      <w:r>
        <w:t xml:space="preserve">(абзац введен </w:t>
      </w:r>
      <w:hyperlink r:id="rId48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Указом</w:t>
        </w:r>
      </w:hyperlink>
      <w:r>
        <w:t xml:space="preserve"> Губернатора Пермского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2.9. По результатам обра</w:t>
      </w:r>
      <w:r>
        <w:t>ботки предложений проект НПА и сводный отчет при необходимости дорабатываются разработчиком.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По доработанным проекту НПА, сводному отчету (в том числе доработанным по итогам проведения дополнительных публичных консультаций) разработчик проводит дополнитель</w:t>
      </w:r>
      <w:r>
        <w:t>ные публичные консультации путем размещения полного пакета материалов на своем официальном сайте в информационно-телекоммуникационной сети "Интернет" в срок, определяемый разработчиком, но не менее 5 рабочих дней с момента размещения. При этом доработкой с</w:t>
      </w:r>
      <w:r>
        <w:t>водного отчета не считается заполнение разделов и пунктов, которые заполняются после проведения публичных консультаций (дополнительных публичных консультаций) согласно форме.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Уведомление о размещении указанных документов с указанием ссылки в информационно-</w:t>
      </w:r>
      <w:r>
        <w:t xml:space="preserve">телекоммуникационной сети "Интернет" направляется лицам, ранее извещенным о проведении публичных консультаций в соответствии с </w:t>
      </w:r>
      <w:hyperlink w:anchor="P114" w:tooltip="2.5. О проведении публичных консультаций (с указанием полной ссылки на страницу официального сайта уполномоченного органа, где размещены материалы для проведения публичных консультаций) разработчик не позднее рабочего дня, следующего за днем размещения проекта">
        <w:r>
          <w:rPr>
            <w:color w:val="0000FF"/>
          </w:rPr>
          <w:t>пунктом 2.5</w:t>
        </w:r>
      </w:hyperlink>
      <w:r>
        <w:t xml:space="preserve"> настоящего Порядка, всем участникам публичных консультаций, направившим мнения, </w:t>
      </w:r>
      <w:r>
        <w:t>а также в адрес уполномоченного органа.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Разработчики проектов НПА обрабатывают предложения, поступившие в ходе дополнительных публичных консультаций, в соответствии с </w:t>
      </w:r>
      <w:hyperlink w:anchor="P135" w:tooltip="2.8. Разработчики проектов НПА обрабатывают предложения, поступившие в ходе публичных консультаций, а также предложения, поступившие вне публичных консультаций и рассмотренные разработчиком. По результатам рассмотрения предложений разработчики составляют сводк">
        <w:r>
          <w:rPr>
            <w:color w:val="0000FF"/>
          </w:rPr>
          <w:t>пунктом 2.8</w:t>
        </w:r>
      </w:hyperlink>
      <w:r>
        <w:t xml:space="preserve"> настоящего Порядка.</w:t>
      </w:r>
    </w:p>
    <w:p w:rsidR="00494DA5" w:rsidRDefault="00891513">
      <w:pPr>
        <w:pStyle w:val="ConsPlusNormal"/>
        <w:jc w:val="both"/>
      </w:pPr>
      <w:r>
        <w:t xml:space="preserve">(п. 2.9 в ред. </w:t>
      </w:r>
      <w:hyperlink r:id="rId49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bookmarkStart w:id="4" w:name="P145"/>
      <w:bookmarkEnd w:id="4"/>
      <w:r>
        <w:t>2.10. Ответственность за уведомление всех заинтересованных лиц и потенц</w:t>
      </w:r>
      <w:r>
        <w:t>иальных адресатов предлагаемого правового регулирования, а также качественное проведение публичных консультаций несет разработчик.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2.11. Для подготовки заключения об ОРВ разработчик направляет в уполномоченный орган </w:t>
      </w:r>
      <w:r>
        <w:lastRenderedPageBreak/>
        <w:t>материалы (сводный отчет, сводку предлож</w:t>
      </w:r>
      <w:r>
        <w:t>ений, проект НПА, а в случае его доработки - доработанный проект НПА, и иные материалы).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50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</w:t>
      </w:r>
      <w:r>
        <w:t>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Заключение об ОРВ готовится в срок не более 10 рабочих дней с момента получения уполномоченным органом от разработчика материалов по ОРВ. В случае наличия предложений уполномоченного органа, направленных на улучшение качества</w:t>
      </w:r>
      <w:r>
        <w:t xml:space="preserve"> проекта нормативного правового акта, или иных предложений эти предложения включаются в заключение об оценке регулирующего воздействия.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51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Заключение об ОРВ носит рекомендательный характер.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2.12. Заключение об ОРВ размещается уполномоченным органом на официальном сайте уполномоченного органа в течение 2 рабочих дней</w:t>
      </w:r>
      <w:r>
        <w:t xml:space="preserve"> с момента подписания руководителем уполномоченного органа.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2.13. При отсутствии мнений по итогам публичных консультаций уполномоченный орган рекомендует разработчику провести повторные или дополнительные публичные консультации, при этом срок проведения ра</w:t>
      </w:r>
      <w:r>
        <w:t>зработчик определяет самостоятельно.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2.14. В процессе подготовки заключения об ОРВ уполномоченный орган вправе направить дополнительные запросы общественным организациям Пермского края в сфере осуществления предпринимательской деятельности или отдельным юр</w:t>
      </w:r>
      <w:r>
        <w:t>идическим лицам или индивидуальным предпринимателям, а также иным органам и организациям.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2.15. Утратил силу. - </w:t>
      </w:r>
      <w:hyperlink r:id="rId52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</w:t>
        </w:r>
      </w:hyperlink>
      <w:r>
        <w:t xml:space="preserve"> Гу</w:t>
      </w:r>
      <w:r>
        <w:t>бернатора Пермского края от 10.02.2020 N 6.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2.16. Если сводный отчет или сводка предложений отсутствуют или заполнены не полностью, а также отсутствует проект НПА, уполномоченный орган возвращает документы разработчику на доработку в срок не позднее 10 раб</w:t>
      </w:r>
      <w:r>
        <w:t>очих дней с момента их получения.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53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Указа</w:t>
        </w:r>
      </w:hyperlink>
      <w:r>
        <w:t xml:space="preserve"> Губернатора Пермского края от 10.02.2020 N 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Срок подготовки заключения об ОРВ в этом случае начинает исчисляться с момента получения уполномоченным органом полного пакета необходимых материалов, заполненных надлежащим образом.</w:t>
      </w:r>
    </w:p>
    <w:p w:rsidR="00494DA5" w:rsidRDefault="00891513">
      <w:pPr>
        <w:pStyle w:val="ConsPlusNormal"/>
        <w:spacing w:before="240"/>
        <w:ind w:firstLine="540"/>
        <w:jc w:val="both"/>
      </w:pPr>
      <w:bookmarkStart w:id="5" w:name="P158"/>
      <w:bookmarkEnd w:id="5"/>
      <w:r>
        <w:t>2.17. В случае несогласия с выводами уполномоченного органа разработчик в</w:t>
      </w:r>
      <w:r>
        <w:t>праве в течение 5 рабочих дней с момента получения заключения об ОРВ представить в уполномоченный орган свои возражения.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2.18. Уполномоченный орган в течение 7 рабочих дней после получения возражений на отрицательное заключение об ОРВ (отдельные положения </w:t>
      </w:r>
      <w:r>
        <w:t>отрицательного заключения об ОРВ) рассматривает их и в письменной форме уведомляет разработчика: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 согласии с возражениями на отрицательное заключение об ОРВ (отдельные положения отрицательного заключения об ОРВ);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 несогласии с возражениями на отрицательн</w:t>
      </w:r>
      <w:r>
        <w:t>ое заключение об ОРВ (отдельные положения отрицательного заключения об ОРВ).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В случае несогласия с возражениями разработчика на отрицательное заключение об ОРВ </w:t>
      </w:r>
      <w:r>
        <w:lastRenderedPageBreak/>
        <w:t>(отдельные положения отрицательного заключения об ОРВ) уполномоченный орган оформляет таблицу ра</w:t>
      </w:r>
      <w:r>
        <w:t>зногласий и направляет ее разработчику.</w:t>
      </w:r>
    </w:p>
    <w:p w:rsidR="00494DA5" w:rsidRDefault="00891513">
      <w:pPr>
        <w:pStyle w:val="ConsPlusNormal"/>
        <w:spacing w:before="240"/>
        <w:ind w:firstLine="540"/>
        <w:jc w:val="both"/>
      </w:pPr>
      <w:bookmarkStart w:id="6" w:name="P163"/>
      <w:bookmarkEnd w:id="6"/>
      <w:r>
        <w:t>2.19. Разрешение разногласий, возникающих по результатам проведения ОРВ проектов НПА, в случае несогласия уполномоченного органа с представленными разработчиком возражениями и отсутствия согласования по представленны</w:t>
      </w:r>
      <w:r>
        <w:t>м возражениям осуществляется на заседании Экспертного совета с участием заинтересованных лиц, где принимается окончательное решение.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III. Упрощенный порядок проведения ОРВ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3.1. ОРВ проектов НПА в упрощенном порядке проводится в отношении следующих проект</w:t>
      </w:r>
      <w:r>
        <w:t>ов НПА: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3.1.1. проекты НПА, разработанные в целях приведения нормативных правовых актов Пермского края в соответствие с требованиями законодательства Российской Федерации;</w:t>
      </w:r>
    </w:p>
    <w:p w:rsidR="00494DA5" w:rsidRDefault="00891513">
      <w:pPr>
        <w:pStyle w:val="ConsPlusNormal"/>
        <w:jc w:val="both"/>
      </w:pPr>
      <w:r>
        <w:t xml:space="preserve">(п. 3.1.1 в ред. </w:t>
      </w:r>
      <w:hyperlink r:id="rId54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Указа</w:t>
        </w:r>
      </w:hyperlink>
      <w:r>
        <w:t xml:space="preserve"> Губернатора Пермского края от 10.02.2020 N 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3.1.2. проекты административных регламентов предоставления государственных услуг, устанавливающих новые или изменяющих действующие обя</w:t>
      </w:r>
      <w:r>
        <w:t>занности субъектов предпринимательской и иной экономической деятельности;</w:t>
      </w:r>
    </w:p>
    <w:p w:rsidR="00494DA5" w:rsidRDefault="00891513">
      <w:pPr>
        <w:pStyle w:val="ConsPlusNormal"/>
        <w:jc w:val="both"/>
      </w:pPr>
      <w:r>
        <w:t xml:space="preserve">(п. 3.1.2 в ред. </w:t>
      </w:r>
      <w:hyperlink r:id="rId55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</w:t>
      </w:r>
      <w:r>
        <w:t>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3.1.3. утратил силу. - </w:t>
      </w:r>
      <w:hyperlink r:id="rId56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</w:t>
        </w:r>
      </w:hyperlink>
      <w:r>
        <w:t xml:space="preserve"> Губернатора Пермского края от 10.02.2020 N 6;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3.1.4. положения про</w:t>
      </w:r>
      <w:r>
        <w:t>ектов НПА приводятся в соответствие с федеральным законодательством и (или) законодательством Пермского края на основании судебного решения, вступившего в законную силу;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3.1.5. утратил силу. - </w:t>
      </w:r>
      <w:hyperlink r:id="rId57" w:tooltip="Указ Губернатора Пермского края от 09.06.2023 N 60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</w:t>
        </w:r>
      </w:hyperlink>
      <w:r>
        <w:t xml:space="preserve"> Губернатора Пермского края от 09.06.2023 N 60.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3.2. ОРВ проектов НПА включает следующие этапы: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3.2.1. подготовка разработчиком проекта НПА, заполнение сводного отчета, проведени</w:t>
      </w:r>
      <w:r>
        <w:t>е публичных консультаций по обсуждению проекта НПА и сводного отчета с заинтересованными лицами;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3.2.2. подготовка разработчиком сводки предложений, доработка при необходимости проекта НПА и сводного отчета;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3.2.3. подготовка уполномоченным органом заключе</w:t>
      </w:r>
      <w:r>
        <w:t>ния об ОРВ.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3.3. Проведение публичных консультаций по обсуждению проекта НПА начинается одновременно с размещением уполномоченным органом на официальном сайте уполномоченного органа проекта НПА и сводного отчета, направленных разработчиком в уполномоченный</w:t>
      </w:r>
      <w:r>
        <w:t xml:space="preserve"> орган.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3.4. Публичные консультации по обсуждению проекта НПА и сводного отчета проводятся в срок, устанавливаемый разработчиком, но не менее 5 рабочих дней с момента размещения проекта НПА и сводного отчета на официальном сайте уполномоченного органа.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3.5</w:t>
      </w:r>
      <w:r>
        <w:t xml:space="preserve">. Проведение публичных консультаций и обработка предложений, поступивших в процессе публичных консультаций, осуществляется в соответствии с </w:t>
      </w:r>
      <w:hyperlink w:anchor="P114" w:tooltip="2.5. О проведении публичных консультаций (с указанием полной ссылки на страницу официального сайта уполномоченного органа, где размещены материалы для проведения публичных консультаций) разработчик не позднее рабочего дня, следующего за днем размещения проекта">
        <w:r>
          <w:rPr>
            <w:color w:val="0000FF"/>
          </w:rPr>
          <w:t>пунктами 2.5</w:t>
        </w:r>
      </w:hyperlink>
      <w:r>
        <w:t>-</w:t>
      </w:r>
      <w:hyperlink w:anchor="P145" w:tooltip="2.10. Ответственность за уведомление всех заинтересованных лиц и потенциальных адресатов предлагаемого правового регулирования, а также качественное проведение публичных консультаций несет разработчик.">
        <w:r>
          <w:rPr>
            <w:color w:val="0000FF"/>
          </w:rPr>
          <w:t>2.10</w:t>
        </w:r>
      </w:hyperlink>
      <w:r>
        <w:t xml:space="preserve"> настоящего Порядка.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 xml:space="preserve">3.6. Для подготовки заключения об ОРВ разработчик направляет в </w:t>
      </w:r>
      <w:r>
        <w:t>уполномоченный орган материалы (сводный отчет, сводку предложений, проект НПА, а в случае его доработки - доработанный проект НПА, и иные материалы).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58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Заключение об ОРВ готовится в срок не более 7 рабочих дней с момента</w:t>
      </w:r>
      <w:r>
        <w:t xml:space="preserve"> получения уполномоченным органом от разработчика материалов по ОРВ. В случае наличия предложений уполномоченного органа, направленных на улучшение качества проекта нормативного правового акта, или иных предложений эти предложения включаются в заключение о</w:t>
      </w:r>
      <w:r>
        <w:t>б оценке регулирующего воздействия.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59" w:tooltip="Указ Губернатора Пермского края от 19.07.2021 N 84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">
        <w:r>
          <w:rPr>
            <w:color w:val="0000FF"/>
          </w:rPr>
          <w:t>Указа</w:t>
        </w:r>
      </w:hyperlink>
      <w:r>
        <w:t xml:space="preserve"> Губернатора Пермского края от 19.07.2021 N 84)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Заключение об ОРВ носит рекомендательный характер.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3.7. Заключение об ОРВ с пакетом направленных разработчику документов размещается уполномоченным органом на официальном сайте уполномоченного органа в течение 2 рабочих дней с момента подписания руководите</w:t>
      </w:r>
      <w:r>
        <w:t>лем уполномоченного органа.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3.8. При отсутствии мнений по итогам публичных консультаций уполномоченный орган рекомендует разработчику провести повторные или дополнительные публичные консультации, при этом срок проведения разработчик определяет самостоятель</w:t>
      </w:r>
      <w:r>
        <w:t>но.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3.9. В процессе подготовки заключения об ОРВ уполномоченный орган вправе направить дополнительные запросы общественным организациям Пермского края в сфере осуществления предпринимательской деятельности или отдельным юридическим лицам или индивидуальным</w:t>
      </w:r>
      <w:r>
        <w:t xml:space="preserve"> предпринимателям, а также иным органам и организациям.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3.10. Утратил силу. - </w:t>
      </w:r>
      <w:hyperlink r:id="rId60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</w:t>
        </w:r>
      </w:hyperlink>
      <w:r>
        <w:t xml:space="preserve"> Губернатора Пермского края от 10.02.</w:t>
      </w:r>
      <w:r>
        <w:t>2020 N 6.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3.11. Если сводный отчет или сводка предложений отсутствуют или заполнены не полностью, а также отсутствует проект НПА, уполномоченный орган возвращает документы разработчику на доработку в срок не позднее 7 рабочих дней с момента их получения.</w:t>
      </w:r>
    </w:p>
    <w:p w:rsidR="00494DA5" w:rsidRDefault="00891513">
      <w:pPr>
        <w:pStyle w:val="ConsPlusNormal"/>
        <w:jc w:val="both"/>
      </w:pPr>
      <w:r>
        <w:t>(</w:t>
      </w:r>
      <w:r>
        <w:t xml:space="preserve">в ред. </w:t>
      </w:r>
      <w:hyperlink r:id="rId61" w:tooltip="Указ Губернатора Пермского края от 10.02.2020 N 6 &quot;О внесении изменений в Порядок проведения оценки регулирующего воздействия проектов нормативных правовых актов Пермского края, утвержденный Указом губернатора Пермского края от 19 декабря 2018 г. N 126 &quot;Об оце">
        <w:r>
          <w:rPr>
            <w:color w:val="0000FF"/>
          </w:rPr>
          <w:t>Указа</w:t>
        </w:r>
      </w:hyperlink>
      <w:r>
        <w:t xml:space="preserve"> Губернатора Пермского края от 10.02.2020 N 6)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Срок подготовки заключения об ОРВ в этом случае начинает исч</w:t>
      </w:r>
      <w:r>
        <w:t>исляться с момента получения уполномоченным органом полного пакета необходимых материалов, заполненных надлежащим образом.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3.12. В случае несогласия с выводами, указанными в заключении, разработчик вправе инициировать процедуру урегулирования разногласий в</w:t>
      </w:r>
      <w:r>
        <w:t xml:space="preserve"> соответствии с </w:t>
      </w:r>
      <w:hyperlink w:anchor="P158" w:tooltip="2.17. В случае несогласия с выводами уполномоченного органа разработчик вправе в течение 5 рабочих дней с момента получения заключения об ОРВ представить в уполномоченный орган свои возражения.">
        <w:r>
          <w:rPr>
            <w:color w:val="0000FF"/>
          </w:rPr>
          <w:t>пунктами 2.17</w:t>
        </w:r>
      </w:hyperlink>
      <w:r>
        <w:t>-</w:t>
      </w:r>
      <w:hyperlink w:anchor="P163" w:tooltip="2.19. Разрешение разногласий, возникающих по результатам проведения ОРВ проектов НПА, в случае несогласия уполномоченного органа с представленными разработчиком возражениями и отсутствия согласования по представленным возражениям осуществляется на заседании Эк">
        <w:r>
          <w:rPr>
            <w:color w:val="0000FF"/>
          </w:rPr>
          <w:t>2.19</w:t>
        </w:r>
      </w:hyperlink>
      <w:r>
        <w:t xml:space="preserve"> настоящего Порядка.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IV. Специальный (срочный) порядок проведения ОРВ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 xml:space="preserve">Утратил силу. - </w:t>
      </w:r>
      <w:hyperlink r:id="rId62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</w:t>
        </w:r>
      </w:hyperlink>
      <w:r>
        <w:t xml:space="preserve"> Губернатора Пермского края от 05.04.2022 N 30.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V. Рассмотрение заключения об ОРВ на проекты законов</w:t>
      </w:r>
    </w:p>
    <w:p w:rsidR="00494DA5" w:rsidRDefault="00891513">
      <w:pPr>
        <w:pStyle w:val="ConsPlusTitle"/>
        <w:jc w:val="center"/>
      </w:pPr>
      <w:r>
        <w:t>Пермского края Экспертным советом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5.1. Заключение об ОРВ на проекты законов Пермского края, проходивших ОРВ по общему порядку, направляется</w:t>
      </w:r>
      <w:r>
        <w:t xml:space="preserve"> уполномоченным органом в Экспертный совет.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>5.2. Заседания Экспертного совета проводятся при участии представителей органа государственной власти Пермского края, осуществляющего функции по выработке государственной политики и нормативно-правовому регулиров</w:t>
      </w:r>
      <w:r>
        <w:t>анию в соответствующей сфере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5.3. По запросу губернатора Пермского края, депутата Законодательного Собрания Пермского края и (или) члена Экспертного совета уполномоченный орган направляет в адрес председателя Экспертного совета заключение об </w:t>
      </w:r>
      <w:r>
        <w:t xml:space="preserve">оценке регулирующего воздействия на соответствующий проект постановления Законодательного Собрания Пермского края, носящий нормативный характер, проект нормативного правового акта Правительства Пермского края, исполнительного органа государственной власти </w:t>
      </w:r>
      <w:r>
        <w:t>Пермского края, затрагивающий вопросы осуществления предпринимательской и иной экономической деятельности. Одновременно с заключением в адрес председателя Экспертного совета представляется сводный отчет о результатах проведения оценки регулирующего воздейс</w:t>
      </w:r>
      <w:r>
        <w:t>твия проекта НПА.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63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Заключение об оценке регулирующего возде</w:t>
      </w:r>
      <w:r>
        <w:t>йствия на соответствующий проект постановления Законодательного Собрания Пермского края, носящий нормативный характер, проект НПА Правительства Пермского края, исполнительного органа государственной власти Пермского края, затрагивающий вопросы осуществлени</w:t>
      </w:r>
      <w:r>
        <w:t>я предпринимательской и иной экономической деятельности, рассматривается Экспертным советом в соответствии с положением об Экспертном совете, утвержденным нормативным правовым актом губернатора Пермского края.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64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jc w:val="right"/>
        <w:outlineLvl w:val="1"/>
      </w:pPr>
      <w:r>
        <w:t>Приложение</w:t>
      </w:r>
    </w:p>
    <w:p w:rsidR="00494DA5" w:rsidRDefault="00891513">
      <w:pPr>
        <w:pStyle w:val="ConsPlusNormal"/>
        <w:jc w:val="right"/>
      </w:pPr>
      <w:r>
        <w:t>к Порядку</w:t>
      </w:r>
    </w:p>
    <w:p w:rsidR="00494DA5" w:rsidRDefault="00891513">
      <w:pPr>
        <w:pStyle w:val="ConsPlusNormal"/>
        <w:jc w:val="right"/>
      </w:pPr>
      <w:r>
        <w:t>проведения оценки регулирующего</w:t>
      </w:r>
    </w:p>
    <w:p w:rsidR="00494DA5" w:rsidRDefault="00891513">
      <w:pPr>
        <w:pStyle w:val="ConsPlusNormal"/>
        <w:jc w:val="right"/>
      </w:pPr>
      <w:r>
        <w:t>воздействи</w:t>
      </w:r>
      <w:r>
        <w:t>я проектов нормативных</w:t>
      </w:r>
    </w:p>
    <w:p w:rsidR="00494DA5" w:rsidRDefault="00891513">
      <w:pPr>
        <w:pStyle w:val="ConsPlusNormal"/>
        <w:jc w:val="right"/>
      </w:pPr>
      <w:r>
        <w:t>правовых актов Пермского края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</w:pPr>
      <w:bookmarkStart w:id="7" w:name="P220"/>
      <w:bookmarkEnd w:id="7"/>
      <w:r>
        <w:t>СПИСОК ВОПРОСОВ</w:t>
      </w:r>
    </w:p>
    <w:p w:rsidR="00494DA5" w:rsidRDefault="00891513">
      <w:pPr>
        <w:pStyle w:val="ConsPlusTitle"/>
        <w:jc w:val="center"/>
      </w:pPr>
      <w:r>
        <w:t>для участников публичных консультаций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2"/>
      </w:pPr>
      <w:r>
        <w:t>Блок I. Общие вопросы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1. Какие, на Ваш взгляд, могут возникнуть проблемы и трудности с применением предлагаемого правового регулирования?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 Есть ли у Вас замечания и предложения относительно содержания сводного отчета?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 Есть ли у Вас замечания и предложения относительно содержания проекта нормативного правового акта?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4. Какие необоснованные расходы могут возникнуть (возникают) в связи с в</w:t>
      </w:r>
      <w:r>
        <w:t>ведением предлагаемого правового регулирования (желательно привести расчеты)?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5. Достаточный ли срок определен разработчиком для проведения публичных консультаций </w:t>
      </w:r>
      <w:r>
        <w:lastRenderedPageBreak/>
        <w:t>для обсуждения проекта нормативного правового акта и сводного отчета?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2"/>
      </w:pPr>
      <w:r>
        <w:t>Блок II. Вопросы возде</w:t>
      </w:r>
      <w:r>
        <w:t>йствия предлагаемого правового</w:t>
      </w:r>
    </w:p>
    <w:p w:rsidR="00494DA5" w:rsidRDefault="00891513">
      <w:pPr>
        <w:pStyle w:val="ConsPlusTitle"/>
        <w:jc w:val="center"/>
      </w:pPr>
      <w:r>
        <w:t>регулирования на состояние конкуренции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1. Создает ли принимаемый акт конкурентные преимущества какому-либо (но не всем) хозяйствующему субъекту или группе хозяйствующих субъектов (оцениваются преимущественные условия деятельности, дискриминационные условия деятельности, предоставление каких-либ</w:t>
      </w:r>
      <w:r>
        <w:t>о материальных благ или иные обстоятельства,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рынке)?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 Создаются ли принимаемым а</w:t>
      </w:r>
      <w:r>
        <w:t>ктом дополнительные административные (экономические, технологические или иные) барьеры хозяйствующим субъектам для входа на товарный рынок и выхода с товарного рынка, то есть не приведет ли принимаемый акт к сокращению числа хозяйствующих субъектов на това</w:t>
      </w:r>
      <w:r>
        <w:t>рном рынке?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 Каким образом принимаемый акт отразится на цене товара (работы, услуги, в том числе финансовой услуги) без учета иных общих условий обращения товара на товарном рынке (данный раздел заполняется при наличии прямого влияния принимаемого акта н</w:t>
      </w:r>
      <w:r>
        <w:t>а процесс ценообразования)?</w:t>
      </w: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jc w:val="right"/>
        <w:outlineLvl w:val="0"/>
      </w:pPr>
      <w:r>
        <w:t>УТВЕРЖДЕН</w:t>
      </w:r>
    </w:p>
    <w:p w:rsidR="00494DA5" w:rsidRDefault="00891513">
      <w:pPr>
        <w:pStyle w:val="ConsPlusNormal"/>
        <w:jc w:val="right"/>
      </w:pPr>
      <w:r>
        <w:t>Указом</w:t>
      </w:r>
    </w:p>
    <w:p w:rsidR="00494DA5" w:rsidRDefault="00891513">
      <w:pPr>
        <w:pStyle w:val="ConsPlusNormal"/>
        <w:jc w:val="right"/>
      </w:pPr>
      <w:r>
        <w:t>губернатора</w:t>
      </w:r>
    </w:p>
    <w:p w:rsidR="00494DA5" w:rsidRDefault="00891513">
      <w:pPr>
        <w:pStyle w:val="ConsPlusNormal"/>
        <w:jc w:val="right"/>
      </w:pPr>
      <w:r>
        <w:t>Пермского края</w:t>
      </w:r>
    </w:p>
    <w:p w:rsidR="00494DA5" w:rsidRDefault="00891513">
      <w:pPr>
        <w:pStyle w:val="ConsPlusNormal"/>
        <w:jc w:val="right"/>
      </w:pPr>
      <w:r>
        <w:t>от 19.12.2018 N 126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</w:pPr>
      <w:bookmarkStart w:id="8" w:name="P248"/>
      <w:bookmarkEnd w:id="8"/>
      <w:r>
        <w:t>ПОРЯДОК</w:t>
      </w:r>
    </w:p>
    <w:p w:rsidR="00494DA5" w:rsidRDefault="00891513">
      <w:pPr>
        <w:pStyle w:val="ConsPlusTitle"/>
        <w:jc w:val="center"/>
      </w:pPr>
      <w:r>
        <w:t>ПРОВЕДЕНИЯ ЭКСПЕРТИЗЫ НОРМАТИВНЫХ ПРАВОВЫХ АКТОВ ПЕРМСКОГО</w:t>
      </w:r>
    </w:p>
    <w:p w:rsidR="00494DA5" w:rsidRDefault="00891513">
      <w:pPr>
        <w:pStyle w:val="ConsPlusTitle"/>
        <w:jc w:val="center"/>
      </w:pPr>
      <w:r>
        <w:t>КРАЯ, В ОТНОШЕНИИ ПРОЕКТОВ КОТОРЫХ РАНЕЕ НЕ ПРОВОДИЛАСЬ</w:t>
      </w:r>
    </w:p>
    <w:p w:rsidR="00494DA5" w:rsidRDefault="00891513">
      <w:pPr>
        <w:pStyle w:val="ConsPlusTitle"/>
        <w:jc w:val="center"/>
      </w:pPr>
      <w:r>
        <w:t>ПРОЦЕДУРА ОЦЕНКИ РЕГУЛИРУЮЩЕГО ВОЗД</w:t>
      </w:r>
      <w:r>
        <w:t>ЕЙСТВИЯ</w:t>
      </w:r>
    </w:p>
    <w:p w:rsidR="00494DA5" w:rsidRDefault="00494DA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94DA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5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Пермского края от 05.04.2022 N 30)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</w:tr>
    </w:tbl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I. Общие положения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1.1. Настоящий Порядок определяет процедуру п</w:t>
      </w:r>
      <w:r>
        <w:t>роведения экспертизы нормативных правовых актов Пермского края, в отношении проектов которых ранее не проводилась процедура оценки регулирующего воздействия нормативных правовых актов (далее - экспертиза нормативных правовых актов).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Экспертизе нормативных правовых актов подлежат законы Пермского края, постановления Законодательного Собрания Пермского края, имеющие нормативный характер, нормативные правовые акты губернатора Пермского края, Правительства Пермского края, исполнительных </w:t>
      </w:r>
      <w:r>
        <w:lastRenderedPageBreak/>
        <w:t>о</w:t>
      </w:r>
      <w:r>
        <w:t>рганов государственной власти Пермского края, затрагивающие вопросы осуществления предпринимательской и инвестиционной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1.2. Экспертиза нормативных правовых актов проводится в целях выявления положений, необоснованно затрудняющих осуществление</w:t>
      </w:r>
      <w:r>
        <w:t xml:space="preserve"> предпринимательской и инвестиционной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1.3. Экспертиза нормативных правовых актов, содержащих сведения, составляющие государственную тайну, или сведения конфиденциального характера, не проводится.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1.4. Экспертиза проводится в отношении нормати</w:t>
      </w:r>
      <w:r>
        <w:t>вных правовых актов, регулирующих отношения, участниками которых являются субъекты предпринимательской и инвестиционной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1.5. В настоящем Порядке используются следующие основные понятия и их определения: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уполномоченный орган - орган исполнител</w:t>
      </w:r>
      <w:r>
        <w:t>ьной власти Пермского края, ответственный за проведение экспертизы нормативных правовых актов и выполняющий функции нормативно-правового, информационного и методического обеспечения данной процедуры;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экспертный совет по оценке регулирующего воздействия про</w:t>
      </w:r>
      <w:r>
        <w:t>ектов законов Пермского края и экспертизе законов Пермского края, затрагивающих вопросы осуществления предпринимательской и инвестиционной деятельности, - коллегиальный совещательный орган, созданный при уполномоченном органе, выполняющий функции, предусмо</w:t>
      </w:r>
      <w:r>
        <w:t xml:space="preserve">тренные </w:t>
      </w:r>
      <w:hyperlink r:id="rId66" w:tooltip="Закон Пермского края от 11.12.2014 N 412-ПК (ред. от 26.09.2025)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го края&quot; ">
        <w:r>
          <w:rPr>
            <w:color w:val="0000FF"/>
          </w:rPr>
          <w:t>Законом</w:t>
        </w:r>
      </w:hyperlink>
      <w:r>
        <w:t xml:space="preserve"> Пермского края от 11 декабря 2014 г. N 412-ПК "Об оценке регулирующего воздействия проектов нормативных правовых актов Пермс</w:t>
      </w:r>
      <w:r>
        <w:t>кого края, проектов муниципальных нормативных правовых актов и экспертизе нормативных правовых актов Пермского края, муниципальных нормативных правовых актов" (далее - Экспертный совет);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67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разработчики - органы государственной власти Пермского края, являющиеся инициаторами разработки нормативных правовых актов в ра</w:t>
      </w:r>
      <w:r>
        <w:t>мках своей компетенции, органы местного самоуправления, депутаты Законодательного Собрания Пермского края (далее - разработчики, органы-разработчики, профильные (отраслевые) органы);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публичные консультации - открытое обсуждение с заинтересованными лицами н</w:t>
      </w:r>
      <w:r>
        <w:t>ормативного правового акта, организуемое уполномоченным органом в ходе проведения экспертизы нормативных правовых актов и подготовки заключения об экспертизе нормативных правовых актов;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заключение об экспертизе нормативных правовых актов Пермского края - д</w:t>
      </w:r>
      <w:r>
        <w:t>окумент, подготавливаемый уполномоченным органом и содержащий выводы о наличии или об отсутствии положений, необоснованно затрудняющих осуществление предпринимательской и инвестиционной деятельности (далее - заключение об экспертизе);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официальный сайт упол</w:t>
      </w:r>
      <w:r>
        <w:t xml:space="preserve">номоченного органа - специализированный информационный ресурс в информационно-телекоммуникационной сети "Интернет", расположенный по адресу: </w:t>
      </w:r>
      <w:hyperlink r:id="rId68">
        <w:r>
          <w:rPr>
            <w:color w:val="0000FF"/>
          </w:rPr>
          <w:t>www.economy.permkrai.ru</w:t>
        </w:r>
      </w:hyperlink>
      <w:r>
        <w:t>, определенный для размещения сведений о пров</w:t>
      </w:r>
      <w:r>
        <w:t>едении экспертизы нормативных правовых актов, а также в целях организации публичных консультаций и информирования об их результатах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1.6. Формы документов, применяемых для проведения экспертизы нормативных правовых </w:t>
      </w:r>
      <w:r>
        <w:lastRenderedPageBreak/>
        <w:t>актов, утверждаются уполномоченным органом</w:t>
      </w:r>
      <w:r>
        <w:t>.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II. Процедура проведения экспертизы нормативных правовых</w:t>
      </w:r>
    </w:p>
    <w:p w:rsidR="00494DA5" w:rsidRDefault="00891513">
      <w:pPr>
        <w:pStyle w:val="ConsPlusTitle"/>
        <w:jc w:val="center"/>
      </w:pPr>
      <w:r>
        <w:t>актов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2.1. Экспертиза осуществляется согласно утвержденному руководителем уполномоченного органа плану проведения экспертизы нормативных правовых актов (далее - план).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 План составляется на основании предложений о проведении экспертизы, поступивших в уполномоченный орган от: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2.2.1. органов государственной власти Пермского края;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2.2.2. организаций, действующих на территории Пермского края, целью деятельности которых я</w:t>
      </w:r>
      <w:r>
        <w:t>вляется представление интересов субъектов предпринимательской и инвестиционной деятельности;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2.2.3. научно-исследовательских и общественных организаций Пермского края;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2.2.4. субъектов права законодательной инициативы в Пермском крае;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2.2.5. Уполномоченног</w:t>
      </w:r>
      <w:r>
        <w:t>о по защите прав предпринимателей в Пермском крае;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2.2.6. органов местного самоуправления Пермского края.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2.3. В предложении о проведении экспертизы: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указываются определенные положения нормативного правового акта, в отношении которого предлагается провести экспертизу нормативных правовых актов;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указывается, в чем именно заключается необоснованное затруднение ведения предпринимательской и инвестиционной </w:t>
      </w:r>
      <w:r>
        <w:t>деятельности (с указанием положений нормативного правового акта);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приводится практика положительных или отрицательных последствий применения данного положения.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2.4. План утверждается приказом руководителя уполномоченного органа.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 Экспертиза нормативных</w:t>
      </w:r>
      <w:r>
        <w:t xml:space="preserve"> правовых актов включает следующие этапы: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2.5.1. публичные консультации с заинтересованными лицами;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2.5.2. исследование нормативного правового акта Пермского края на предмет наличия положений, необоснованно затрудняющих осуществление предпринимательской и </w:t>
      </w:r>
      <w:r>
        <w:t>инвестиционной деятельности;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2.5.3. подготовка уполномоченным органом заключения об экспертизе;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2.5.4. рассмотрение Экспертным советом заключений об экспертизе законов Пермского края, а также заключений об экспертизе других нормативных правовых актов Пермс</w:t>
      </w:r>
      <w:r>
        <w:t>кого края в случаях, предусмотренных законодательством Пермского края.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>2.6. Публичные консультации проводятся в течение двух месяцев со дня начала экспертизы.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На официальном сайте уполномоченного органа размещается уведомление о проведении экспертизы с ука</w:t>
      </w:r>
      <w:r>
        <w:t>занием срока ее начала.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2.7. В целях подготовки проекта заключения об экспертизе уполномоченный орган имеет право обратиться с запросом о предоставлении необходимых расчетов и обоснований и информационно-аналитических материалов к разработчику нормативного</w:t>
      </w:r>
      <w:r>
        <w:t xml:space="preserve"> правового акта, к другим заинтересованным сторонам (в том числе к инициаторам предложения о проведении экспертизы нормативных правовых актов).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Если на запрос уполномоченного органа в срок, установленный запросом, не представлены необходимые для проведения</w:t>
      </w:r>
      <w:r>
        <w:t xml:space="preserve"> экспертизы нормативных правовых актов сведения, информация об этом указывается в тексте заключения об экспертизе.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2.8. Исследование нормативных правовых актов проводится во взаимодействии с разработчиком, в чьей компетенции находится данное правовое регул</w:t>
      </w:r>
      <w:r>
        <w:t>ирование, а также с участием представителей предпринимательского сообщества.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2.9. По результатам исследования составляется заключение об экспертизе.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В заключении об экспертизе указываются сведения: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2.9.1. о нормативном правовом акте, в отношении которого п</w:t>
      </w:r>
      <w:r>
        <w:t>роводится экспертиза нормативных правовых актов, источниках его официального опубликования;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2.9.2. о выявленных положениях нормативного правового акта, которые, исходя из анализа их применения для регулирования отношений предпринимательской или инвестицион</w:t>
      </w:r>
      <w:r>
        <w:t>ной деятельности, создают необоснованные затруднения при осуществлении предпринимательской и инвестиционной деятельности, или об отсутствии таких положений;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2.9.3. об обосновании сделанных выводов;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2.9.4. о проведенных публичных консультациях, включая пози</w:t>
      </w:r>
      <w:r>
        <w:t>ции органов государственной власти Пермского края и представителей предпринимательского сообщества, участвовавших в экспертизе нормативных правовых актов.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2.10. Заключение об экспертизе подписывается руководителем уполномоченного органа и размещается на оф</w:t>
      </w:r>
      <w:r>
        <w:t>ициальном сайте уполномоченного органа в течение 2 рабочих дней с момента его подписания. Заключение об экспертизе носит рекомендательный характер.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2.11. По результатам экспертизы нормативных правовых актов уполномоченный орган направляет заключение об экс</w:t>
      </w:r>
      <w:r>
        <w:t>пертизе в орган государственной власти Пермского края, принявший данный нормативный правовой акт, или в орган государственной власти Пермского края, осуществляющий функции по выработке государственной политики и нормативно-правовому регулированию в соответ</w:t>
      </w:r>
      <w:r>
        <w:t>ствующей сфере деятельности, и инициатору предложения о проведении экспертизы данного нормативного правового акта.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2.12. Разработчик нормативного правового акта, прошедшего экспертизу, в случае получения заключения об экспертизе и несогласия с указанными в</w:t>
      </w:r>
      <w:r>
        <w:t>ыводами вправе в течение 10 рабочих дней после получения заключения об экспертизе представить в уполномоченный орган в письменном виде свои возражения.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>2.13. Уполномоченный орган в течение 7 рабочих дней после получения возражений на заключение об эксперти</w:t>
      </w:r>
      <w:r>
        <w:t>зе (отдельные положения заключения об экспертизе) рассматривает их и в письменной форме уведомляет разработчика нормативного правового акта: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 согласии с возражениями на заключение об экспертизе (отдельные положения заключения об экспертизе);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о несогласии </w:t>
      </w:r>
      <w:r>
        <w:t>с возражениями на заключение об экспертизе (отдельные положения заключения об экспертизе).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В случае несогласия с возражениями разработчика на заключение об экспертизе (отдельные положения заключения об экспертизе) уполномоченный орган оформляет таблицу раз</w:t>
      </w:r>
      <w:r>
        <w:t>ногласий и направляет ее разработчику.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2.14. Разрешение разногласий, возникающих по результатам проведения экспертизы нормативных правовых актов, в случае несогласия уполномоченного органа с представленными возражениями органа-разработчика, принявшего нормативный правовой акт, и отсутствием сог</w:t>
      </w:r>
      <w:r>
        <w:t>ласования по представленным возражениям осуществляется на заседании Экспертного совета.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2.15. Исполнительный орган государственной власти Пермского края, осуществляющий функции по выработке государственной политики и нормативно-правовому регулированию в со</w:t>
      </w:r>
      <w:r>
        <w:t>ответствующей сфере деятельности нормативного правового акта, привлекает независимых экспертов для разрешения разногласий, возникающих по результатам проведения экспертизы нормативного правового акта, с обязательным присутствием их на Экспертном совете.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I</w:t>
      </w:r>
      <w:r>
        <w:t>II. Рассмотрение Экспертным советом заключения</w:t>
      </w:r>
    </w:p>
    <w:p w:rsidR="00494DA5" w:rsidRDefault="00891513">
      <w:pPr>
        <w:pStyle w:val="ConsPlusTitle"/>
        <w:jc w:val="center"/>
      </w:pPr>
      <w:r>
        <w:t>об экспертизе нормативного правового акта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bookmarkStart w:id="9" w:name="P317"/>
      <w:bookmarkEnd w:id="9"/>
      <w:r>
        <w:t>3.1. По запросу депутата Законодательного Собрания Пермского края и (или) членов Экспертного совета уполномоченный орган направляет в Экспертный совет заключение об э</w:t>
      </w:r>
      <w:r>
        <w:t>кспертизе соответствующего постановления Законодательного Собрания Пермского края, нормативного правового акта Правительства Пермского края, исполнительного органа государственной власти Пермского края, затрагивающих вопросы осуществления предпринимательск</w:t>
      </w:r>
      <w:r>
        <w:t>ой и инвестиционной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3.2. В случае выявления в нормативных правовых актах, указанных в </w:t>
      </w:r>
      <w:hyperlink w:anchor="P317" w:tooltip="3.1. По запросу депутата Законодательного Собрания Пермского края и (или) членов Экспертного совета уполномоченный орган направляет в Экспертный совет заключение об экспертизе соответствующего постановления Законодательного Собрания Пермского края, нормативног">
        <w:r>
          <w:rPr>
            <w:color w:val="0000FF"/>
          </w:rPr>
          <w:t>пункте 3.1</w:t>
        </w:r>
      </w:hyperlink>
      <w:r>
        <w:t xml:space="preserve"> настоящего Порядка, положений, необоснованно затрудняющих осуществление предпринимательской и инвестиционной</w:t>
      </w:r>
      <w:r>
        <w:t xml:space="preserve"> деятельности, Экспертный совет принимает решение об отмене или изменении данных положений, которое носит рекомендательный характер.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3.3. Заседания Экспертного совета проводятся при участии представителей органа государственной власти Пермского края, осуще</w:t>
      </w:r>
      <w:r>
        <w:t>ствляющего функции по выработке государственной политики и нормативно-правовому регулированию в соответствующей сфере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3.4. По итогам рассмотрения заключения уполномоченного органа об экспертизе Экспертный совет в срок не более чем 15 дней принимает решение, которое носит рекомендательный характер.</w:t>
      </w: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jc w:val="right"/>
        <w:outlineLvl w:val="0"/>
      </w:pPr>
      <w:r>
        <w:t>УТВЕРЖДЕН</w:t>
      </w:r>
    </w:p>
    <w:p w:rsidR="00494DA5" w:rsidRDefault="00891513">
      <w:pPr>
        <w:pStyle w:val="ConsPlusNormal"/>
        <w:jc w:val="right"/>
      </w:pPr>
      <w:r>
        <w:t>Указом</w:t>
      </w:r>
    </w:p>
    <w:p w:rsidR="00494DA5" w:rsidRDefault="00891513">
      <w:pPr>
        <w:pStyle w:val="ConsPlusNormal"/>
        <w:jc w:val="right"/>
      </w:pPr>
      <w:r>
        <w:t>губернатора</w:t>
      </w:r>
    </w:p>
    <w:p w:rsidR="00494DA5" w:rsidRDefault="00891513">
      <w:pPr>
        <w:pStyle w:val="ConsPlusNormal"/>
        <w:jc w:val="right"/>
      </w:pPr>
      <w:r>
        <w:t>Пермского края</w:t>
      </w:r>
    </w:p>
    <w:p w:rsidR="00494DA5" w:rsidRDefault="00891513">
      <w:pPr>
        <w:pStyle w:val="ConsPlusNormal"/>
        <w:jc w:val="right"/>
      </w:pPr>
      <w:r>
        <w:t>от 19.12.2018 N 126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</w:pPr>
      <w:bookmarkStart w:id="10" w:name="P332"/>
      <w:bookmarkEnd w:id="10"/>
      <w:r>
        <w:t>ПОРЯД</w:t>
      </w:r>
      <w:r>
        <w:t>ОК</w:t>
      </w:r>
    </w:p>
    <w:p w:rsidR="00494DA5" w:rsidRDefault="00891513">
      <w:pPr>
        <w:pStyle w:val="ConsPlusTitle"/>
        <w:jc w:val="center"/>
      </w:pPr>
      <w:r>
        <w:t>ПРОВЕДЕНИЯ ЭКСПЕРТИЗЫ НОРМАТИВНЫХ ПРАВОВЫХ АКТОВ ПЕРМСКОГО</w:t>
      </w:r>
    </w:p>
    <w:p w:rsidR="00494DA5" w:rsidRDefault="00891513">
      <w:pPr>
        <w:pStyle w:val="ConsPlusTitle"/>
        <w:jc w:val="center"/>
      </w:pPr>
      <w:r>
        <w:t>КРАЯ, В ОТНОШЕНИИ ПРОЕКТОВ КОТОРЫХ РАНЕЕ ПРОВОДИЛАСЬ</w:t>
      </w:r>
    </w:p>
    <w:p w:rsidR="00494DA5" w:rsidRDefault="00891513">
      <w:pPr>
        <w:pStyle w:val="ConsPlusTitle"/>
        <w:jc w:val="center"/>
      </w:pPr>
      <w:r>
        <w:t>ПРОЦЕДУРА ОЦЕНКИ РЕГУЛИРУЮЩЕГО ВОЗДЕЙСТВИЯ</w:t>
      </w:r>
    </w:p>
    <w:p w:rsidR="00494DA5" w:rsidRDefault="00494DA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94DA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94DA5" w:rsidRDefault="008915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9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Пермского края от 05.04.2022 N 30)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94DA5" w:rsidRDefault="00494DA5">
            <w:pPr>
              <w:pStyle w:val="ConsPlusNormal"/>
            </w:pPr>
          </w:p>
        </w:tc>
      </w:tr>
    </w:tbl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I. Общие положения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1.1. Настоящий Порядок определяет процедуру экспертизы нормативных правовых актов Пермского края, в отношении проектов которых ранее проводилась процедура оценки регулирующего воздействия (далее - оценка фактического воздействия, ОФВ).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ОФВ подлежат законы </w:t>
      </w:r>
      <w:r>
        <w:t>Пермского края, постановления Законодательного Собрания Пермского края, имеющие нормативный характер, нормативные правовые акты губернатора Пермского края, Правительства Пермского края, исполнительных органов государственной власти Пермского края, затрагив</w:t>
      </w:r>
      <w:r>
        <w:t>ающие вопросы осуществления предпринимательской и инвестиционной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1.2. ОФВ проводится в целях выявления положений, необоснованно затрудняющих осуществление предпринимательской и инвестиционной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1.3. В настоящем Порядке используютс</w:t>
      </w:r>
      <w:r>
        <w:t>я следующие основные понятия и их определения: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уполномоченный орган - орган исполнительной власти Пермского края, ответственный за проведение оценки фактического воздействия и выполняющий функции нормативно-правового, информационного и методического обеспе</w:t>
      </w:r>
      <w:r>
        <w:t>чения данной процедуры;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экспертный совет по оценке регулирующего воздействия проектов законов Пермского края и экспертизе законов Пермского края, затрагивающих вопросы осуществления предпринимательской и инвестиционной деятельности, - коллегиальный совещат</w:t>
      </w:r>
      <w:r>
        <w:t xml:space="preserve">ельный орган, созданный при уполномоченном органе, выполняющий функции, предусмотренные </w:t>
      </w:r>
      <w:hyperlink r:id="rId70" w:tooltip="Закон Пермского края от 11.12.2014 N 412-ПК (ред. от 26.09.2025) &quot;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го края&quot; ">
        <w:r>
          <w:rPr>
            <w:color w:val="0000FF"/>
          </w:rPr>
          <w:t>Законом</w:t>
        </w:r>
      </w:hyperlink>
      <w:r>
        <w:t xml:space="preserve"> Пермского края от 11 декабря 2014 г. N 412-П</w:t>
      </w:r>
      <w:r>
        <w:t>К "Об оценке регулирующего воздействия проектов нормативных правовых актов Пермского края, проектов муниципальных нормативных правовых актов и экспертизе нормативных правовых актов Пермского края, муниципальных нормативных правовых актов" (далее - Экспертн</w:t>
      </w:r>
      <w:r>
        <w:t>ый совет);</w:t>
      </w:r>
    </w:p>
    <w:p w:rsidR="00494DA5" w:rsidRDefault="00891513">
      <w:pPr>
        <w:pStyle w:val="ConsPlusNormal"/>
        <w:jc w:val="both"/>
      </w:pPr>
      <w:r>
        <w:t xml:space="preserve">(в ред. </w:t>
      </w:r>
      <w:hyperlink r:id="rId71" w:tooltip="Указ Губернатора Пермского края от 05.04.2022 N 30 &quot;О внесении изменений в указ губернатора Пермского края от 19 декабря 2018 г. N 126 &quot;Об оценке регулирующего воздействия проектов нормативных правовых актов Пермского края и экспертизе действующих нормативных ">
        <w:r>
          <w:rPr>
            <w:color w:val="0000FF"/>
          </w:rPr>
          <w:t>Указа</w:t>
        </w:r>
      </w:hyperlink>
      <w:r>
        <w:t xml:space="preserve"> Губернатора Пермского края от 05.04.2022 N 30)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разработчики - органы государственной власти Пе</w:t>
      </w:r>
      <w:r>
        <w:t>рмского края, являющиеся инициаторами разработки нормативных правовых актов в рамках своей компетенции, органы местного самоуправления, депутаты Законодательного Собрания Пермского края;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>публичные консультации - открытое обсуждение с заинтересованными лица</w:t>
      </w:r>
      <w:r>
        <w:t>ми нормативного правового акта, организуемое уполномоченным органом в ходе проведения ОФВ;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официальный сайт уполномоченного органа - специализированный информационный ресурс в информационно-телекоммуникационной сети "Интернет", расположенный по адресу: </w:t>
      </w:r>
      <w:hyperlink r:id="rId72">
        <w:r>
          <w:rPr>
            <w:color w:val="0000FF"/>
          </w:rPr>
          <w:t>www.economy.permkrai.ru</w:t>
        </w:r>
      </w:hyperlink>
      <w:r>
        <w:t>, определенный для размещения сведений о проведении ОФВ, а также в целях организации публичных консультаций и информирования об их результатах;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заключение об оценке фактического воздействия</w:t>
      </w:r>
      <w:r>
        <w:t xml:space="preserve"> нормативного правового акта (далее - заключение об ОФВ) - документ, подготавливаемый уполномоченным органом по итогам проведения процедуры ОФВ, содержащий выводы о достижении целей регулирования, заявленных в сводном отчете о результатах проведения оценки</w:t>
      </w:r>
      <w:r>
        <w:t xml:space="preserve"> их регулирующего воздействия (при наличии), а также о выявленных положениях, необоснованно затрудняющих ведение предпринимательской и инвестиционной деятельности или приводящих к возникновению необоснованных расходов бюджета Пермского края.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1.4. Формы док</w:t>
      </w:r>
      <w:r>
        <w:t>ументов, применяемых для проведения экспертизы нормативных правовых актов, утверждаются уполномоченным органом.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II. Процедура проведения ОФВ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r>
        <w:t>2.1. ОФВ осуществляется согласно утвержденному руководителем уполномоченного органа плану проведения ОФВ (далее -</w:t>
      </w:r>
      <w:r>
        <w:t xml:space="preserve"> план).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 План формируется на основании предложений, поступивших в уполномоченный орган от: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2.2.1. органов государственной власти Пермского края;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2.2.2. организаций, действующих на территории Пермского края, целью деятельности которых является представл</w:t>
      </w:r>
      <w:r>
        <w:t>ение интересов субъектов предпринимательской и инвестиционной деятельности;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2.2.3. научно-исследовательских и общественных организаций Пермского края;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2.2.4. субъектов права законодательной инициативы в Пермском крае;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2.2.5. Уполномоченного по защите прав </w:t>
      </w:r>
      <w:r>
        <w:t>предпринимателей в Пермском крае;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2.2.6. органов местного самоуправления Пермского края.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2.3. В предложении о проведении ОФВ: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указываются определенные положения нормативного правового акта, в отношении которого предлагается провести ОФВ;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указывается, в чем именно заключается необоснованное затруднение ведения предпринимательской и инвестиционной деятельности (с указанием положений нормативного правового акта);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приводится практика положительных или отрицательных последствий применения данно</w:t>
      </w:r>
      <w:r>
        <w:t>го положения;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>содержится мнение о достижении целей регулирования, заявленных в сводном отчете о результатах проведения оценки их регулирующего воздействия (при наличии).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2.4. План утверждается руководителем уполномоченного органа и размещается на его офици</w:t>
      </w:r>
      <w:r>
        <w:t>альном сайте.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 Процедура ОФВ состоит из следующих этапов: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2.5.1. проведение публичных консультаций по обсуждению нормативного правового акта с заинтересованными лицами;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2.5.2. анализ достижения целей регулирования, заявленных в сводном отчете о результ</w:t>
      </w:r>
      <w:r>
        <w:t>атах проведения оценки их регулирующего воздействия (при наличии);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2.5.3. определение и оценка фактических положительных и отрицательных последствий принятия нормативных правовых актов Пермского края, а также выявление в них положений, необоснованно затруд</w:t>
      </w:r>
      <w:r>
        <w:t>няющих ведение предпринимательской и инвестиционной деятельности или приводящих к возникновению необоснованных расходов бюджета Пермского края;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2.5.4. подготовка уполномоченным органом заключения об ОФВ;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2.5.5. рассмотрение Экспертным советом заключений об</w:t>
      </w:r>
      <w:r>
        <w:t xml:space="preserve"> ОФВ законов Пермского края, а также заключений об ОФВ других нормативных правовых актов Пермского края в случаях, предусмотренных законодательством Пермского края.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2.6. Публичные консультации проводятся в течение одного месяца со дня размещения на официал</w:t>
      </w:r>
      <w:r>
        <w:t>ьном сайте уполномоченного органа уведомления о проведении ОФВ.</w:t>
      </w:r>
    </w:p>
    <w:p w:rsidR="00494DA5" w:rsidRDefault="00891513">
      <w:pPr>
        <w:pStyle w:val="ConsPlusNormal"/>
        <w:spacing w:before="240"/>
        <w:ind w:firstLine="540"/>
        <w:jc w:val="both"/>
      </w:pPr>
      <w:bookmarkStart w:id="11" w:name="P377"/>
      <w:bookmarkEnd w:id="11"/>
      <w:r>
        <w:t>2.7. В целях подготовки проекта заключения об оценке фактического воздействия уполномоченный орган обращается с запросом о предоставлении необходимых расчетов и обоснований и информационно-ана</w:t>
      </w:r>
      <w:r>
        <w:t>литических материалов к разработчику нормативного правового акта или профильному (отраслевому) органу, в чьей компетенции находится данное правовое регулирование, органам государственной власти Пермского края, к другим заинтересованным сторонам (в том числ</w:t>
      </w:r>
      <w:r>
        <w:t>е к инициаторам предложений о проведении ОФВ).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В случае если на запрос уполномоченного органа в установленный в запросе срок не представлены необходимые для проведения ОФВ материалы, информация об этом указывается в тексте заключения об ОФВ.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2.8. Исследова</w:t>
      </w:r>
      <w:r>
        <w:t>ние нормативных правовых актов проводится во взаимодействии с разработчиком, в чьей компетенции находится данное правовое регулирование, а также с участием представителей предпринимательского сообщества.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2.9. В случае если уполномоченный орган не имеет воз</w:t>
      </w:r>
      <w:r>
        <w:t>можности установить разработчика нормативного правового акта, разработчиком нормативного правового акта считается орган государственной власти Пермского края, принявший данный нормативный правовой акт, или орган государственной власти Пермского края, осуще</w:t>
      </w:r>
      <w:r>
        <w:t>ствляющий функции по выработке государственной политики и нормативно-правовому регулированию в соответствующей сфере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bookmarkStart w:id="12" w:name="P381"/>
      <w:bookmarkEnd w:id="12"/>
      <w:r>
        <w:t>2.10. При проведении ОФВ уполномоченный орган запрашивает у разработчика нормативного правового акта или профильного (отрасле</w:t>
      </w:r>
      <w:r>
        <w:t>вого) органа: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lastRenderedPageBreak/>
        <w:t>сведения об объеме фактических расходов субъектов предпринимательской и (или) инвестиционной деятельности, бюджета Пермского края, связанных с необходимостью соблюдения положений нормативного правового акта;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сведения о достижении (недостижени</w:t>
      </w:r>
      <w:r>
        <w:t>и) заявленных разработчиком в сводном отчете целей регулирования;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сведения о группах субъектов, на которые распространяется действие нормативного правового акта, и их количественная оценка в сравнении со сведениями, представленными разработчиком нормативно</w:t>
      </w:r>
      <w:r>
        <w:t>го правового акта в сводном отчете;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иные сведения, которые, по мнению уполномоченного органа и (или) разработчика, позволят оценить фактическое воздействие нормативного правового акта.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2.11. В случае непредставления разработчиком запрашиваемых сведений, ук</w:t>
      </w:r>
      <w:r>
        <w:t xml:space="preserve">азанных в </w:t>
      </w:r>
      <w:hyperlink w:anchor="P377" w:tooltip="2.7. В целях подготовки проекта заключения об оценке фактического воздействия уполномоченный орган обращается с запросом о предоставлении необходимых расчетов и обоснований и информационно-аналитических материалов к разработчику нормативного правового акта или">
        <w:r>
          <w:rPr>
            <w:color w:val="0000FF"/>
          </w:rPr>
          <w:t>пунктах 2.7</w:t>
        </w:r>
      </w:hyperlink>
      <w:r>
        <w:t xml:space="preserve">, </w:t>
      </w:r>
      <w:hyperlink w:anchor="P381" w:tooltip="2.10. При проведении ОФВ уполномоченный орган запрашивает у разработчика нормативного правового акта или профильного (отраслевого) органа:">
        <w:r>
          <w:rPr>
            <w:color w:val="0000FF"/>
          </w:rPr>
          <w:t>2.10</w:t>
        </w:r>
      </w:hyperlink>
      <w:r>
        <w:t xml:space="preserve"> настоящего Порядка, </w:t>
      </w:r>
      <w:r>
        <w:t>и необходимой документации в установленный уполномоченным органом срок, информация об этом отражается в заключении об ОФВ.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2.12. Позиции заинтересованных лиц могут быть получены также посредством проведения совещаний, заседаний экспертных групп, общественн</w:t>
      </w:r>
      <w:r>
        <w:t>ых советов и других совещательных и консультационных органов, действующих при органах исполнительной власти Пермского края, проведения опросов представителей групп заинтересованных лиц, а также с использованием иных форм и источников получения информации.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2.13. Обработка предложений, поступивших в ходе публичных консультаций, осуществляется уполномоченным органом. Поступившие в ходе указанных мероприятий предложения собираются уполномоченным органом и включаются в общую сводку предложений, в которой указыва</w:t>
      </w:r>
      <w:r>
        <w:t>ется наименование лиц (лица), высказавших мнение (предложение и (или) замечание), и содержание такого мнения.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2.14. По результатам исследования составляется заключение об ОФВ, включающее следующие сведения: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2.15.1. реквизиты и наименование нормативного пра</w:t>
      </w:r>
      <w:r>
        <w:t>вового акта;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2.15.2. сведения о проведении оценки регулирующего воздействия проекта нормативного правового акта и ее результатах, включая сводный отчет о результатах проведения оценки регулирующего воздействия, заключение об оценке регулирующего воздействи</w:t>
      </w:r>
      <w:r>
        <w:t>я, сводку предложений, поступивших по итогам проведения публичных консультаций;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2.15.3. анализ достижения целей регулирования, заявленных в сводном отчете о результатах проведения оценки их регулирующего воздействия (при наличии);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2.15.4. определение и оценка фактических положительных и отрицательных последствий принятия нормативных правовых актов Пермского края, а также выявление в них положений, необоснованно затрудняющих ведение предпринимательской и инвестиционной деятельности и</w:t>
      </w:r>
      <w:r>
        <w:t>ли приводящих к возникновению необоснованных расходов бюджета Пермского края;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2.15.5. результаты предыдущих оценок фактического воздействия данного нормативного правового акта (при наличии);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2.15.6. иные сведения, которые позволяют оценить фактическое возд</w:t>
      </w:r>
      <w:r>
        <w:t xml:space="preserve">ействие правового </w:t>
      </w:r>
      <w:r>
        <w:lastRenderedPageBreak/>
        <w:t>регулирования нормативного правового акта.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2.16. Заключение об ОФВ подписывается руководителем уполномоченного органа и размещается уполномоченным органом на официальном сайте уполномоченного органа не позднее 2 рабочих дней с момента его</w:t>
      </w:r>
      <w:r>
        <w:t xml:space="preserve"> подписания.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2.17. Разработчики нормативного правового акта в случае несогласия с указанными в заключении об ОФВ выводами вправе в течение 10 рабочих дней после получения заключения об ОФВ представить в уполномоченный орган в письменном виде свои возражени</w:t>
      </w:r>
      <w:r>
        <w:t>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2.18. Уполномоченный орган в течение 7 рабочих дней после получения возражений на заключение об ОФВ или на отдельные положения заключения об ОФВ рассматривает их и в письменной форме уведомляет разработчика нормативного правового акта: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 согласии с возр</w:t>
      </w:r>
      <w:r>
        <w:t>ажениями на заключение об ОФВ или на отдельные его положения;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о несогласии с возражениями на заключение об ОФВ или на отдельные его положения.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2.19. В случае несогласия с возражениями разработчика проекта нормативного правового акта на заключение об ОФВ ил</w:t>
      </w:r>
      <w:r>
        <w:t>и на отдельные его положения уполномоченный орган оформляет таблицу разногласий и направляет ее разработчику нормативного правового акта.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2.20. Разрешение разногласий, возникающих по результатам проведения ОФВ, в случае несогласия уполномоченного органа с </w:t>
      </w:r>
      <w:r>
        <w:t>представленными возражениями разработчика нормативного правового акта и в случае отсутствия согласия по представленным возражениям осуществляется на заседании Экспертного совета.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Title"/>
        <w:jc w:val="center"/>
        <w:outlineLvl w:val="1"/>
      </w:pPr>
      <w:r>
        <w:t>III. Рассмотрение заключения об ОФВ Экспертным советом</w:t>
      </w:r>
    </w:p>
    <w:p w:rsidR="00494DA5" w:rsidRDefault="00494DA5">
      <w:pPr>
        <w:pStyle w:val="ConsPlusNormal"/>
        <w:jc w:val="both"/>
      </w:pPr>
    </w:p>
    <w:p w:rsidR="00494DA5" w:rsidRDefault="00891513">
      <w:pPr>
        <w:pStyle w:val="ConsPlusNormal"/>
        <w:ind w:firstLine="540"/>
        <w:jc w:val="both"/>
      </w:pPr>
      <w:bookmarkStart w:id="13" w:name="P406"/>
      <w:bookmarkEnd w:id="13"/>
      <w:r>
        <w:t>3.1. По запросу депу</w:t>
      </w:r>
      <w:r>
        <w:t>тата Законодательного Собрания Пермского края и (или) членов Экспертного совета уполномоченный орган направляет в Экспертный совет заключение об ОФВ соответствующего постановления Законодательного Собрания Пермского края, нормативного правового акта Правит</w:t>
      </w:r>
      <w:r>
        <w:t>ельства Пермского края, исполнительного органа государственной власти Пермского края, затрагивающих вопросы осуществления предпринимательской и инвестиционной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3.2. В случае выявления в нормативных правовых актах, указанных в </w:t>
      </w:r>
      <w:hyperlink w:anchor="P406" w:tooltip="3.1. По запросу депутата Законодательного Собрания Пермского края и (или) членов Экспертного совета уполномоченный орган направляет в Экспертный совет заключение об ОФВ соответствующего постановления Законодательного Собрания Пермского края, нормативного право">
        <w:r>
          <w:rPr>
            <w:color w:val="0000FF"/>
          </w:rPr>
          <w:t>пункте 3.1</w:t>
        </w:r>
      </w:hyperlink>
      <w:r>
        <w:t xml:space="preserve"> настоящего Порядка, положений, необоснованно затрудняющих осуществление предпринимательской и инвестиционной деятельности, Экспертный совет принимает решение об отмене или изменении данных положений, которое носит рекомендательный характер.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>3.3. Заседания</w:t>
      </w:r>
      <w:r>
        <w:t xml:space="preserve"> Экспертного совета проводятся при участии представителей органа государственной власти Пермского края, осуществляющего функции по выработке государственной политики и нормативно-правовому регулированию в соответствующей сфере деятельности.</w:t>
      </w:r>
    </w:p>
    <w:p w:rsidR="00494DA5" w:rsidRDefault="00891513">
      <w:pPr>
        <w:pStyle w:val="ConsPlusNormal"/>
        <w:spacing w:before="240"/>
        <w:ind w:firstLine="540"/>
        <w:jc w:val="both"/>
      </w:pPr>
      <w:r>
        <w:t xml:space="preserve">3.4. По итогам </w:t>
      </w:r>
      <w:r>
        <w:t>рассмотрения заключения об ОФВ Экспертный совет в срок не более чем 15 дней принимает решение, которое носит рекомендательный характер.</w:t>
      </w: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jc w:val="both"/>
      </w:pPr>
    </w:p>
    <w:p w:rsidR="00494DA5" w:rsidRDefault="00494DA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94DA5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DA5"/>
    <w:rsid w:val="00494DA5"/>
    <w:rsid w:val="0089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84FF2-6375-49BE-AB74-DD1F1D54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172.30.45.5/cons/cgi/online.cgi?req=doc&amp;base=RLAW368&amp;n=165363&amp;date=14.11.2025&amp;dst=100020&amp;field=134" TargetMode="External"/><Relationship Id="rId21" Type="http://schemas.openxmlformats.org/officeDocument/2006/relationships/hyperlink" Target="http://172.30.45.5/cons/cgi/online.cgi?req=doc&amp;base=RLAW368&amp;n=179881&amp;date=14.11.2025&amp;dst=100006&amp;field=134" TargetMode="External"/><Relationship Id="rId42" Type="http://schemas.openxmlformats.org/officeDocument/2006/relationships/hyperlink" Target="http://172.30.45.5/cons/cgi/online.cgi?req=doc&amp;base=RLAW368&amp;n=181485&amp;date=14.11.2025&amp;dst=100006&amp;field=134" TargetMode="External"/><Relationship Id="rId47" Type="http://schemas.openxmlformats.org/officeDocument/2006/relationships/hyperlink" Target="http://172.30.45.5/cons/cgi/online.cgi?req=doc&amp;base=RLAW368&amp;n=154781&amp;date=14.11.2025&amp;dst=100030&amp;field=134" TargetMode="External"/><Relationship Id="rId63" Type="http://schemas.openxmlformats.org/officeDocument/2006/relationships/hyperlink" Target="http://172.30.45.5/cons/cgi/online.cgi?req=doc&amp;base=RLAW368&amp;n=165363&amp;date=14.11.2025&amp;dst=100040&amp;field=134" TargetMode="External"/><Relationship Id="rId68" Type="http://schemas.openxmlformats.org/officeDocument/2006/relationships/hyperlink" Target="https://economy.permkrai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172.30.45.5/cons/cgi/online.cgi?req=doc&amp;base=RLAW368&amp;n=154781&amp;date=14.11.2025&amp;dst=100005&amp;field=134" TargetMode="External"/><Relationship Id="rId29" Type="http://schemas.openxmlformats.org/officeDocument/2006/relationships/hyperlink" Target="http://172.30.45.5/cons/cgi/online.cgi?req=doc&amp;base=RLAW368&amp;n=165363&amp;date=14.11.2025&amp;dst=100024&amp;field=134" TargetMode="External"/><Relationship Id="rId11" Type="http://schemas.openxmlformats.org/officeDocument/2006/relationships/hyperlink" Target="http://172.30.45.5/cons/cgi/online.cgi?req=doc&amp;base=RLAW368&amp;n=165363&amp;date=14.11.2025&amp;dst=100010&amp;field=134" TargetMode="External"/><Relationship Id="rId24" Type="http://schemas.openxmlformats.org/officeDocument/2006/relationships/hyperlink" Target="http://172.30.45.5/cons/cgi/online.cgi?req=doc&amp;base=RLAW368&amp;n=179881&amp;date=14.11.2025&amp;dst=100012&amp;field=134" TargetMode="External"/><Relationship Id="rId32" Type="http://schemas.openxmlformats.org/officeDocument/2006/relationships/hyperlink" Target="http://172.30.45.5/cons/cgi/online.cgi?req=doc&amp;base=RLAW368&amp;n=165363&amp;date=14.11.2025&amp;dst=100026&amp;field=134" TargetMode="External"/><Relationship Id="rId37" Type="http://schemas.openxmlformats.org/officeDocument/2006/relationships/hyperlink" Target="http://172.30.45.5/cons/cgi/online.cgi?req=doc&amp;base=RLAW368&amp;n=136315&amp;date=14.11.2025&amp;dst=100024&amp;field=134" TargetMode="External"/><Relationship Id="rId40" Type="http://schemas.openxmlformats.org/officeDocument/2006/relationships/hyperlink" Target="http://172.30.45.5/cons/cgi/online.cgi?req=doc&amp;base=RLAW368&amp;n=165363&amp;date=14.11.2025&amp;dst=100029&amp;field=134" TargetMode="External"/><Relationship Id="rId45" Type="http://schemas.openxmlformats.org/officeDocument/2006/relationships/hyperlink" Target="http://172.30.45.5/cons/cgi/online.cgi?req=doc&amp;base=RLAW368&amp;n=154781&amp;date=14.11.2025&amp;dst=100027&amp;field=134" TargetMode="External"/><Relationship Id="rId53" Type="http://schemas.openxmlformats.org/officeDocument/2006/relationships/hyperlink" Target="http://172.30.45.5/cons/cgi/online.cgi?req=doc&amp;base=RLAW368&amp;n=136315&amp;date=14.11.2025&amp;dst=100031&amp;field=134" TargetMode="External"/><Relationship Id="rId58" Type="http://schemas.openxmlformats.org/officeDocument/2006/relationships/hyperlink" Target="http://172.30.45.5/cons/cgi/online.cgi?req=doc&amp;base=RLAW368&amp;n=154781&amp;date=14.11.2025&amp;dst=100044&amp;field=134" TargetMode="External"/><Relationship Id="rId66" Type="http://schemas.openxmlformats.org/officeDocument/2006/relationships/hyperlink" Target="http://172.30.45.5/cons/cgi/online.cgi?req=doc&amp;base=RLAW368&amp;n=212698&amp;date=14.11.2025" TargetMode="External"/><Relationship Id="rId74" Type="http://schemas.openxmlformats.org/officeDocument/2006/relationships/theme" Target="theme/theme1.xml"/><Relationship Id="rId5" Type="http://schemas.openxmlformats.org/officeDocument/2006/relationships/hyperlink" Target="http://172.30.45.5/cons/cgi/online.cgi?req=doc&amp;base=RLAW368&amp;n=154781&amp;date=14.11.2025&amp;dst=100005&amp;field=134" TargetMode="External"/><Relationship Id="rId61" Type="http://schemas.openxmlformats.org/officeDocument/2006/relationships/hyperlink" Target="http://172.30.45.5/cons/cgi/online.cgi?req=doc&amp;base=RLAW368&amp;n=136315&amp;date=14.11.2025&amp;dst=100039&amp;field=134" TargetMode="External"/><Relationship Id="rId19" Type="http://schemas.openxmlformats.org/officeDocument/2006/relationships/hyperlink" Target="http://172.30.45.5/cons/cgi/online.cgi?req=doc&amp;base=RLAW368&amp;n=181485&amp;date=14.11.2025&amp;dst=100005&amp;field=134" TargetMode="External"/><Relationship Id="rId14" Type="http://schemas.openxmlformats.org/officeDocument/2006/relationships/hyperlink" Target="http://172.30.45.5/cons/cgi/online.cgi?req=doc&amp;base=RLAW368&amp;n=100526&amp;date=14.11.2025" TargetMode="External"/><Relationship Id="rId22" Type="http://schemas.openxmlformats.org/officeDocument/2006/relationships/hyperlink" Target="http://172.30.45.5/cons/cgi/online.cgi?req=doc&amp;base=RLAW368&amp;n=179881&amp;date=14.11.2025&amp;dst=100011&amp;field=134" TargetMode="External"/><Relationship Id="rId27" Type="http://schemas.openxmlformats.org/officeDocument/2006/relationships/hyperlink" Target="http://172.30.45.5/cons/cgi/online.cgi?req=doc&amp;base=RLAW368&amp;n=165363&amp;date=14.11.2025&amp;dst=100021&amp;field=134" TargetMode="External"/><Relationship Id="rId30" Type="http://schemas.openxmlformats.org/officeDocument/2006/relationships/hyperlink" Target="http://172.30.45.5/cons/cgi/online.cgi?req=doc&amp;base=RLAW368&amp;n=154781&amp;date=14.11.2025&amp;dst=100009&amp;field=134" TargetMode="External"/><Relationship Id="rId35" Type="http://schemas.openxmlformats.org/officeDocument/2006/relationships/hyperlink" Target="http://172.30.45.5/cons/cgi/online.cgi?req=doc&amp;base=RLAW368&amp;n=136315&amp;date=14.11.2025&amp;dst=100022&amp;field=134" TargetMode="External"/><Relationship Id="rId43" Type="http://schemas.openxmlformats.org/officeDocument/2006/relationships/hyperlink" Target="http://172.30.45.5/cons/cgi/online.cgi?req=doc&amp;base=RLAW368&amp;n=165363&amp;date=14.11.2025&amp;dst=100034&amp;field=134" TargetMode="External"/><Relationship Id="rId48" Type="http://schemas.openxmlformats.org/officeDocument/2006/relationships/hyperlink" Target="http://172.30.45.5/cons/cgi/online.cgi?req=doc&amp;base=RLAW368&amp;n=154781&amp;date=14.11.2025&amp;dst=100031&amp;field=134" TargetMode="External"/><Relationship Id="rId56" Type="http://schemas.openxmlformats.org/officeDocument/2006/relationships/hyperlink" Target="http://172.30.45.5/cons/cgi/online.cgi?req=doc&amp;base=RLAW368&amp;n=136315&amp;date=14.11.2025&amp;dst=100035&amp;field=134" TargetMode="External"/><Relationship Id="rId64" Type="http://schemas.openxmlformats.org/officeDocument/2006/relationships/hyperlink" Target="http://172.30.45.5/cons/cgi/online.cgi?req=doc&amp;base=RLAW368&amp;n=165363&amp;date=14.11.2025&amp;dst=100041&amp;field=134" TargetMode="External"/><Relationship Id="rId69" Type="http://schemas.openxmlformats.org/officeDocument/2006/relationships/hyperlink" Target="http://172.30.45.5/cons/cgi/online.cgi?req=doc&amp;base=RLAW368&amp;n=165363&amp;date=14.11.2025&amp;dst=100044&amp;field=134" TargetMode="External"/><Relationship Id="rId8" Type="http://schemas.openxmlformats.org/officeDocument/2006/relationships/hyperlink" Target="http://172.30.45.5/cons/cgi/online.cgi?req=doc&amp;base=RLAW368&amp;n=181485&amp;date=14.11.2025&amp;dst=100005&amp;field=134" TargetMode="External"/><Relationship Id="rId51" Type="http://schemas.openxmlformats.org/officeDocument/2006/relationships/hyperlink" Target="http://172.30.45.5/cons/cgi/online.cgi?req=doc&amp;base=RLAW368&amp;n=154781&amp;date=14.11.2025&amp;dst=100041&amp;field=134" TargetMode="External"/><Relationship Id="rId72" Type="http://schemas.openxmlformats.org/officeDocument/2006/relationships/hyperlink" Target="https://economy.permkrai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172.30.45.5/cons/cgi/online.cgi?req=doc&amp;base=RLAW368&amp;n=101703&amp;date=14.11.2025" TargetMode="External"/><Relationship Id="rId17" Type="http://schemas.openxmlformats.org/officeDocument/2006/relationships/hyperlink" Target="http://172.30.45.5/cons/cgi/online.cgi?req=doc&amp;base=RLAW368&amp;n=165363&amp;date=14.11.2025&amp;dst=100012&amp;field=134" TargetMode="External"/><Relationship Id="rId25" Type="http://schemas.openxmlformats.org/officeDocument/2006/relationships/hyperlink" Target="http://172.30.45.5/cons/cgi/online.cgi?req=doc&amp;base=RLAW368&amp;n=179881&amp;date=14.11.2025&amp;dst=100019&amp;field=134" TargetMode="External"/><Relationship Id="rId33" Type="http://schemas.openxmlformats.org/officeDocument/2006/relationships/hyperlink" Target="http://172.30.45.5/cons/cgi/online.cgi?req=doc&amp;base=RLAW368&amp;n=165363&amp;date=14.11.2025&amp;dst=100028&amp;field=134" TargetMode="External"/><Relationship Id="rId38" Type="http://schemas.openxmlformats.org/officeDocument/2006/relationships/hyperlink" Target="https://economy.permkrai.ru" TargetMode="External"/><Relationship Id="rId46" Type="http://schemas.openxmlformats.org/officeDocument/2006/relationships/hyperlink" Target="http://172.30.45.5/cons/cgi/online.cgi?req=doc&amp;base=RLAW368&amp;n=136315&amp;date=14.11.2025&amp;dst=100025&amp;field=134" TargetMode="External"/><Relationship Id="rId59" Type="http://schemas.openxmlformats.org/officeDocument/2006/relationships/hyperlink" Target="http://172.30.45.5/cons/cgi/online.cgi?req=doc&amp;base=RLAW368&amp;n=154781&amp;date=14.11.2025&amp;dst=100046&amp;field=134" TargetMode="External"/><Relationship Id="rId67" Type="http://schemas.openxmlformats.org/officeDocument/2006/relationships/hyperlink" Target="http://172.30.45.5/cons/cgi/online.cgi?req=doc&amp;base=RLAW368&amp;n=165363&amp;date=14.11.2025&amp;dst=100042&amp;field=134" TargetMode="External"/><Relationship Id="rId20" Type="http://schemas.openxmlformats.org/officeDocument/2006/relationships/hyperlink" Target="http://172.30.45.5/cons/cgi/online.cgi?req=doc&amp;base=RLAW368&amp;n=165363&amp;date=14.11.2025&amp;dst=100013&amp;field=134" TargetMode="External"/><Relationship Id="rId41" Type="http://schemas.openxmlformats.org/officeDocument/2006/relationships/hyperlink" Target="http://172.30.45.5/cons/cgi/online.cgi?req=doc&amp;base=RLAW368&amp;n=165363&amp;date=14.11.2025&amp;dst=100031&amp;field=134" TargetMode="External"/><Relationship Id="rId54" Type="http://schemas.openxmlformats.org/officeDocument/2006/relationships/hyperlink" Target="http://172.30.45.5/cons/cgi/online.cgi?req=doc&amp;base=RLAW368&amp;n=136315&amp;date=14.11.2025&amp;dst=100033&amp;field=134" TargetMode="External"/><Relationship Id="rId62" Type="http://schemas.openxmlformats.org/officeDocument/2006/relationships/hyperlink" Target="http://172.30.45.5/cons/cgi/online.cgi?req=doc&amp;base=RLAW368&amp;n=165363&amp;date=14.11.2025&amp;dst=100038&amp;field=134" TargetMode="External"/><Relationship Id="rId70" Type="http://schemas.openxmlformats.org/officeDocument/2006/relationships/hyperlink" Target="http://172.30.45.5/cons/cgi/online.cgi?req=doc&amp;base=RLAW368&amp;n=212698&amp;date=14.11.2025" TargetMode="External"/><Relationship Id="rId1" Type="http://schemas.openxmlformats.org/officeDocument/2006/relationships/styles" Target="styles.xml"/><Relationship Id="rId6" Type="http://schemas.openxmlformats.org/officeDocument/2006/relationships/hyperlink" Target="http://172.30.45.5/cons/cgi/online.cgi?req=doc&amp;base=RLAW368&amp;n=165363&amp;date=14.11.2025&amp;dst=100005&amp;field=134" TargetMode="External"/><Relationship Id="rId15" Type="http://schemas.openxmlformats.org/officeDocument/2006/relationships/hyperlink" Target="http://172.30.45.5/cons/cgi/online.cgi?req=doc&amp;base=RLAW368&amp;n=136315&amp;date=14.11.2025&amp;dst=100005&amp;field=134" TargetMode="External"/><Relationship Id="rId23" Type="http://schemas.openxmlformats.org/officeDocument/2006/relationships/hyperlink" Target="http://172.30.45.5/cons/cgi/online.cgi?req=doc&amp;base=LAW&amp;n=493232&amp;date=14.11.2025" TargetMode="External"/><Relationship Id="rId28" Type="http://schemas.openxmlformats.org/officeDocument/2006/relationships/hyperlink" Target="http://172.30.45.5/cons/cgi/online.cgi?req=doc&amp;base=RLAW368&amp;n=212698&amp;date=14.11.2025" TargetMode="External"/><Relationship Id="rId36" Type="http://schemas.openxmlformats.org/officeDocument/2006/relationships/hyperlink" Target="http://172.30.45.5/cons/cgi/online.cgi?req=doc&amp;base=RLAW368&amp;n=136315&amp;date=14.11.2025&amp;dst=100023&amp;field=134" TargetMode="External"/><Relationship Id="rId49" Type="http://schemas.openxmlformats.org/officeDocument/2006/relationships/hyperlink" Target="http://172.30.45.5/cons/cgi/online.cgi?req=doc&amp;base=RLAW368&amp;n=154781&amp;date=14.11.2025&amp;dst=100033&amp;field=134" TargetMode="External"/><Relationship Id="rId57" Type="http://schemas.openxmlformats.org/officeDocument/2006/relationships/hyperlink" Target="http://172.30.45.5/cons/cgi/online.cgi?req=doc&amp;base=RLAW368&amp;n=181485&amp;date=14.11.2025&amp;dst=100008&amp;field=134" TargetMode="External"/><Relationship Id="rId10" Type="http://schemas.openxmlformats.org/officeDocument/2006/relationships/hyperlink" Target="http://172.30.45.5/cons/cgi/online.cgi?req=doc&amp;base=RLAW368&amp;n=212698&amp;date=14.11.2025&amp;dst=100040&amp;field=134" TargetMode="External"/><Relationship Id="rId31" Type="http://schemas.openxmlformats.org/officeDocument/2006/relationships/hyperlink" Target="http://172.30.45.5/cons/cgi/online.cgi?req=doc&amp;base=RLAW368&amp;n=136315&amp;date=14.11.2025&amp;dst=100016&amp;field=134" TargetMode="External"/><Relationship Id="rId44" Type="http://schemas.openxmlformats.org/officeDocument/2006/relationships/hyperlink" Target="http://172.30.45.5/cons/cgi/online.cgi?req=doc&amp;base=RLAW368&amp;n=154781&amp;date=14.11.2025&amp;dst=100010&amp;field=134" TargetMode="External"/><Relationship Id="rId52" Type="http://schemas.openxmlformats.org/officeDocument/2006/relationships/hyperlink" Target="http://172.30.45.5/cons/cgi/online.cgi?req=doc&amp;base=RLAW368&amp;n=136315&amp;date=14.11.2025&amp;dst=100030&amp;field=134" TargetMode="External"/><Relationship Id="rId60" Type="http://schemas.openxmlformats.org/officeDocument/2006/relationships/hyperlink" Target="http://172.30.45.5/cons/cgi/online.cgi?req=doc&amp;base=RLAW368&amp;n=136315&amp;date=14.11.2025&amp;dst=100038&amp;field=134" TargetMode="External"/><Relationship Id="rId65" Type="http://schemas.openxmlformats.org/officeDocument/2006/relationships/hyperlink" Target="http://172.30.45.5/cons/cgi/online.cgi?req=doc&amp;base=RLAW368&amp;n=165363&amp;date=14.11.2025&amp;dst=100042&amp;field=134" TargetMode="External"/><Relationship Id="rId73" Type="http://schemas.openxmlformats.org/officeDocument/2006/relationships/fontTable" Target="fontTable.xml"/><Relationship Id="rId4" Type="http://schemas.openxmlformats.org/officeDocument/2006/relationships/hyperlink" Target="http://172.30.45.5/cons/cgi/online.cgi?req=doc&amp;base=RLAW368&amp;n=136315&amp;date=14.11.2025&amp;dst=100005&amp;field=134" TargetMode="External"/><Relationship Id="rId9" Type="http://schemas.openxmlformats.org/officeDocument/2006/relationships/hyperlink" Target="http://172.30.45.5/cons/cgi/online.cgi?req=doc&amp;base=RLAW368&amp;n=212698&amp;date=14.11.2025&amp;dst=100118&amp;field=134" TargetMode="External"/><Relationship Id="rId13" Type="http://schemas.openxmlformats.org/officeDocument/2006/relationships/hyperlink" Target="http://172.30.45.5/cons/cgi/online.cgi?req=doc&amp;base=RLAW368&amp;n=90034&amp;date=14.11.2025" TargetMode="External"/><Relationship Id="rId18" Type="http://schemas.openxmlformats.org/officeDocument/2006/relationships/hyperlink" Target="http://172.30.45.5/cons/cgi/online.cgi?req=doc&amp;base=RLAW368&amp;n=179881&amp;date=14.11.2025&amp;dst=100005&amp;field=134" TargetMode="External"/><Relationship Id="rId39" Type="http://schemas.openxmlformats.org/officeDocument/2006/relationships/hyperlink" Target="http://172.30.45.5/cons/cgi/online.cgi?req=doc&amp;base=RLAW368&amp;n=212698&amp;date=14.11.2025" TargetMode="External"/><Relationship Id="rId34" Type="http://schemas.openxmlformats.org/officeDocument/2006/relationships/hyperlink" Target="http://172.30.45.5/cons/cgi/online.cgi?req=doc&amp;base=RLAW368&amp;n=136315&amp;date=14.11.2025&amp;dst=100021&amp;field=134" TargetMode="External"/><Relationship Id="rId50" Type="http://schemas.openxmlformats.org/officeDocument/2006/relationships/hyperlink" Target="http://172.30.45.5/cons/cgi/online.cgi?req=doc&amp;base=RLAW368&amp;n=154781&amp;date=14.11.2025&amp;dst=100039&amp;field=134" TargetMode="External"/><Relationship Id="rId55" Type="http://schemas.openxmlformats.org/officeDocument/2006/relationships/hyperlink" Target="http://172.30.45.5/cons/cgi/online.cgi?req=doc&amp;base=RLAW368&amp;n=165363&amp;date=14.11.2025&amp;dst=100036&amp;field=134" TargetMode="External"/><Relationship Id="rId7" Type="http://schemas.openxmlformats.org/officeDocument/2006/relationships/hyperlink" Target="http://172.30.45.5/cons/cgi/online.cgi?req=doc&amp;base=RLAW368&amp;n=179881&amp;date=14.11.2025&amp;dst=100005&amp;field=134" TargetMode="External"/><Relationship Id="rId71" Type="http://schemas.openxmlformats.org/officeDocument/2006/relationships/hyperlink" Target="http://172.30.45.5/cons/cgi/online.cgi?req=doc&amp;base=RLAW368&amp;n=165363&amp;date=14.11.2025&amp;dst=10004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12871</Words>
  <Characters>73367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Губернатора Пермского края от 19.12.2018 N 126
(ред. от 09.06.2023)
"Об оценке регулирующего воздействия проектов нормативных правовых актов Пермского края и экспертизе действующих нормативных правовых актов Пермского края"</vt:lpstr>
    </vt:vector>
  </TitlesOfParts>
  <Company>КонсультантПлюс Версия 4024.00.50</Company>
  <LinksUpToDate>false</LinksUpToDate>
  <CharactersWithSpaces>86066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19.12.2018 N 126
(ред. от 09.06.2023)
"Об оценке регулирующего воздействия проектов нормативных правовых актов Пермского края и экспертизе действующих нормативных правовых актов Пермского края"</dc:title>
  <dc:creator>Тетерлева Юлия Егоровна</dc:creator>
  <cp:lastModifiedBy>Тетерлева Юлия Егоровна</cp:lastModifiedBy>
  <cp:revision>2</cp:revision>
  <dcterms:created xsi:type="dcterms:W3CDTF">2025-11-14T09:40:00Z</dcterms:created>
  <dcterms:modified xsi:type="dcterms:W3CDTF">2025-11-14T09:40:00Z</dcterms:modified>
</cp:coreProperties>
</file>