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C7039" w:rsidRDefault="007C7039">
      <w:pPr>
        <w:pStyle w:val="ConsPlusTitlePage"/>
      </w:pPr>
      <w:r>
        <w:t xml:space="preserve">Документ предоставлен </w:t>
      </w:r>
      <w:hyperlink r:id="rId4" w:history="1">
        <w:r>
          <w:rPr>
            <w:color w:val="0000FF"/>
          </w:rPr>
          <w:t>КонсультантПлюс</w:t>
        </w:r>
      </w:hyperlink>
      <w:r>
        <w:br/>
      </w:r>
    </w:p>
    <w:p w:rsidR="007C7039" w:rsidRDefault="007C7039">
      <w:pPr>
        <w:pStyle w:val="ConsPlusNormal"/>
        <w:jc w:val="both"/>
        <w:outlineLvl w:val="0"/>
      </w:pPr>
    </w:p>
    <w:p w:rsidR="007C7039" w:rsidRDefault="007C7039">
      <w:pPr>
        <w:pStyle w:val="ConsPlusTitle"/>
        <w:jc w:val="center"/>
        <w:outlineLvl w:val="0"/>
      </w:pPr>
      <w:r>
        <w:t>ПРАВИТЕЛЬСТВО ПЕРМСКОГО КРАЯ</w:t>
      </w:r>
    </w:p>
    <w:p w:rsidR="007C7039" w:rsidRDefault="007C7039">
      <w:pPr>
        <w:pStyle w:val="ConsPlusTitle"/>
        <w:jc w:val="center"/>
      </w:pPr>
    </w:p>
    <w:p w:rsidR="007C7039" w:rsidRDefault="007C7039">
      <w:pPr>
        <w:pStyle w:val="ConsPlusTitle"/>
        <w:jc w:val="center"/>
      </w:pPr>
      <w:r>
        <w:t>ПОСТАНОВЛЕНИЕ</w:t>
      </w:r>
    </w:p>
    <w:p w:rsidR="007C7039" w:rsidRDefault="007C7039">
      <w:pPr>
        <w:pStyle w:val="ConsPlusTitle"/>
        <w:jc w:val="center"/>
      </w:pPr>
      <w:r>
        <w:t>от 21 декабря 2016 г. N 1147-п</w:t>
      </w:r>
    </w:p>
    <w:p w:rsidR="007C7039" w:rsidRDefault="007C7039">
      <w:pPr>
        <w:pStyle w:val="ConsPlusTitle"/>
        <w:jc w:val="center"/>
      </w:pPr>
    </w:p>
    <w:p w:rsidR="007C7039" w:rsidRDefault="007C7039">
      <w:pPr>
        <w:pStyle w:val="ConsPlusTitle"/>
        <w:jc w:val="center"/>
      </w:pPr>
      <w:r>
        <w:t>ОБ УТВЕРЖДЕНИИ ГРАНИЦ ЗОН ОХРАНЫ ОБЪЕКТА КУЛЬТУРНОГО</w:t>
      </w:r>
    </w:p>
    <w:p w:rsidR="007C7039" w:rsidRDefault="007C7039">
      <w:pPr>
        <w:pStyle w:val="ConsPlusTitle"/>
        <w:jc w:val="center"/>
      </w:pPr>
      <w:r>
        <w:t>НАСЛЕДИЯ РЕГИОНАЛЬНОГО ЗНАЧЕНИЯ "ЗДАНИЕ, ГДЕ В АЛЕКСЕЕВСКОМ</w:t>
      </w:r>
    </w:p>
    <w:p w:rsidR="007C7039" w:rsidRDefault="007C7039">
      <w:pPr>
        <w:pStyle w:val="ConsPlusTitle"/>
        <w:jc w:val="center"/>
      </w:pPr>
      <w:r>
        <w:t>РЕАЛЬНОМ УЧИЛИЩЕ РАБОТАЛИ И УЧИЛИСЬ К.А.ТОРОПОВ,</w:t>
      </w:r>
    </w:p>
    <w:p w:rsidR="007C7039" w:rsidRDefault="007C7039">
      <w:pPr>
        <w:pStyle w:val="ConsPlusTitle"/>
        <w:jc w:val="center"/>
      </w:pPr>
      <w:r>
        <w:t>А.С.ПОГОРЕЛОВ, В.П.ВОЛОГДИН, А.Д.ШВЕЦОВ", РАСПОЛОЖЕННОГО</w:t>
      </w:r>
    </w:p>
    <w:p w:rsidR="007C7039" w:rsidRDefault="007C7039">
      <w:pPr>
        <w:pStyle w:val="ConsPlusTitle"/>
        <w:jc w:val="center"/>
      </w:pPr>
      <w:r>
        <w:t>ПО АДРЕСУ: Г. ПЕРМЬ, УЛ. ЛУНАЧАРСКОГО, Д. 24, А ТАКЖЕ</w:t>
      </w:r>
    </w:p>
    <w:p w:rsidR="007C7039" w:rsidRDefault="007C7039">
      <w:pPr>
        <w:pStyle w:val="ConsPlusTitle"/>
        <w:jc w:val="center"/>
      </w:pPr>
      <w:r>
        <w:t>РЕЖИМОВ ИСПОЛЬЗОВАНИЯ ЗЕМЕЛЬ И ТРЕБОВАНИЙ</w:t>
      </w:r>
    </w:p>
    <w:p w:rsidR="007C7039" w:rsidRDefault="007C7039">
      <w:pPr>
        <w:pStyle w:val="ConsPlusTitle"/>
        <w:jc w:val="center"/>
      </w:pPr>
      <w:r>
        <w:t>К ГРАДОСТРОИТЕЛЬНЫМ РЕГЛАМЕНТАМ В ГРАНИЦАХ ДАННЫХ ЗОН</w:t>
      </w:r>
    </w:p>
    <w:p w:rsidR="007C7039" w:rsidRDefault="007C7039">
      <w:pPr>
        <w:pStyle w:val="ConsPlusNormal"/>
        <w:jc w:val="both"/>
      </w:pPr>
    </w:p>
    <w:p w:rsidR="007C7039" w:rsidRDefault="007C7039">
      <w:pPr>
        <w:pStyle w:val="ConsPlusNormal"/>
        <w:ind w:firstLine="540"/>
        <w:jc w:val="both"/>
      </w:pPr>
      <w:r>
        <w:t xml:space="preserve">В соответствии с Федеральным </w:t>
      </w:r>
      <w:hyperlink r:id="rId5" w:history="1">
        <w:r>
          <w:rPr>
            <w:color w:val="0000FF"/>
          </w:rPr>
          <w:t>законом</w:t>
        </w:r>
      </w:hyperlink>
      <w:r>
        <w:t xml:space="preserve"> от 25 июня 2002 г. N 73-ФЗ "Об объектах культурного наследия (памятниках истории и культуры) народов Российской Федерации", </w:t>
      </w:r>
      <w:hyperlink r:id="rId6" w:history="1">
        <w:r>
          <w:rPr>
            <w:color w:val="0000FF"/>
          </w:rPr>
          <w:t>Законом</w:t>
        </w:r>
      </w:hyperlink>
      <w:r>
        <w:t xml:space="preserve"> Пермского края от 7 июля 2009 г. N 451-ПК "Об объектах культурного наследия (памятниках истории и культуры) народов Российской Федерации, расположенных на территории Пермского края", </w:t>
      </w:r>
      <w:hyperlink r:id="rId7" w:history="1">
        <w:r>
          <w:rPr>
            <w:color w:val="0000FF"/>
          </w:rPr>
          <w:t>Положением</w:t>
        </w:r>
      </w:hyperlink>
      <w:r>
        <w:t xml:space="preserve"> о зонах охраны объектов культурного наследия (памятников истории и культуры) народов Российской Федерации, утвержденным Постановлением Правительства Российской Федерации от 12 сентября 2015 г. N 972 "Об утверждении Положения о зонах охраны объектов культурного наследия (памятников истории и культуры) народов Российской Федерации и о признании утратившими силу отдельных положений нормативных правовых актов Правительства Российской Федерации", Правительство Пермского края постановляет:</w:t>
      </w:r>
    </w:p>
    <w:p w:rsidR="007C7039" w:rsidRDefault="007C7039">
      <w:pPr>
        <w:pStyle w:val="ConsPlusNormal"/>
        <w:jc w:val="both"/>
      </w:pPr>
    </w:p>
    <w:p w:rsidR="007C7039" w:rsidRDefault="007C7039">
      <w:pPr>
        <w:pStyle w:val="ConsPlusNormal"/>
        <w:ind w:firstLine="540"/>
        <w:jc w:val="both"/>
      </w:pPr>
      <w:r>
        <w:t xml:space="preserve">1. Утвердить прилагаемые </w:t>
      </w:r>
      <w:hyperlink w:anchor="P35" w:history="1">
        <w:r>
          <w:rPr>
            <w:color w:val="0000FF"/>
          </w:rPr>
          <w:t>границы</w:t>
        </w:r>
      </w:hyperlink>
      <w:r>
        <w:t xml:space="preserve"> зон охраны объекта культурного наследия регионального значения "Здание, где в Алексеевском реальном училище работали и учились К.А.Торопов, А.С.Погорелов, В.П.Вологдин, А.Д.Швецов", расположенного по адресу: г. Пермь, ул. Луначарского, д. 24, а также режимы использования земель и требования к градостроительным регламентам в границах данных зон.</w:t>
      </w:r>
    </w:p>
    <w:p w:rsidR="007C7039" w:rsidRDefault="007C7039">
      <w:pPr>
        <w:pStyle w:val="ConsPlusNormal"/>
        <w:spacing w:before="220"/>
        <w:ind w:firstLine="540"/>
        <w:jc w:val="both"/>
      </w:pPr>
      <w:r>
        <w:t xml:space="preserve">2. Установить, что </w:t>
      </w:r>
      <w:hyperlink r:id="rId8" w:history="1">
        <w:r>
          <w:rPr>
            <w:color w:val="0000FF"/>
          </w:rPr>
          <w:t>Постановление</w:t>
        </w:r>
      </w:hyperlink>
      <w:r>
        <w:t xml:space="preserve"> Правительства Пермского края от 15 июня 2007 г. N 119-п "Об утверждении границ зон охраны объектов культурного наследия, расположенных на территории Дзержинского, Ленинского, Свердловского, Мотовилихинского районов города Перми, режимов использования земель и градостроительных регламентов в границах данных зон" действует в части, не противоречащей настоящему Постановлению.</w:t>
      </w:r>
    </w:p>
    <w:p w:rsidR="007C7039" w:rsidRDefault="007C7039">
      <w:pPr>
        <w:pStyle w:val="ConsPlusNormal"/>
        <w:spacing w:before="220"/>
        <w:ind w:firstLine="540"/>
        <w:jc w:val="both"/>
      </w:pPr>
      <w:r>
        <w:t>3. Настоящее Постановление вступает в силу через 10 дней после дня его официального опубликования.</w:t>
      </w:r>
    </w:p>
    <w:p w:rsidR="007C7039" w:rsidRDefault="007C7039">
      <w:pPr>
        <w:pStyle w:val="ConsPlusNormal"/>
        <w:spacing w:before="220"/>
        <w:ind w:firstLine="540"/>
        <w:jc w:val="both"/>
      </w:pPr>
      <w:r>
        <w:t>4. Контроль за исполнением постановления возложить на заместителя председателя Правительства Пермского края Ивенских И.В.</w:t>
      </w:r>
    </w:p>
    <w:p w:rsidR="007C7039" w:rsidRDefault="007C7039">
      <w:pPr>
        <w:pStyle w:val="ConsPlusNormal"/>
        <w:jc w:val="both"/>
      </w:pPr>
    </w:p>
    <w:p w:rsidR="007C7039" w:rsidRDefault="007C7039">
      <w:pPr>
        <w:pStyle w:val="ConsPlusNormal"/>
        <w:jc w:val="right"/>
      </w:pPr>
      <w:r>
        <w:t>Председатель</w:t>
      </w:r>
    </w:p>
    <w:p w:rsidR="007C7039" w:rsidRDefault="007C7039">
      <w:pPr>
        <w:pStyle w:val="ConsPlusNormal"/>
        <w:jc w:val="right"/>
      </w:pPr>
      <w:r>
        <w:t>Правительства Пермского края</w:t>
      </w:r>
    </w:p>
    <w:p w:rsidR="007C7039" w:rsidRDefault="007C7039">
      <w:pPr>
        <w:pStyle w:val="ConsPlusNormal"/>
        <w:jc w:val="right"/>
      </w:pPr>
      <w:r>
        <w:t>Г.П.ТУШНОЛОБОВ</w:t>
      </w:r>
    </w:p>
    <w:p w:rsidR="007C7039" w:rsidRDefault="007C7039">
      <w:pPr>
        <w:pStyle w:val="ConsPlusNormal"/>
        <w:jc w:val="both"/>
      </w:pPr>
    </w:p>
    <w:p w:rsidR="007C7039" w:rsidRDefault="007C7039">
      <w:pPr>
        <w:pStyle w:val="ConsPlusNormal"/>
        <w:jc w:val="both"/>
      </w:pPr>
    </w:p>
    <w:p w:rsidR="007C7039" w:rsidRDefault="007C7039">
      <w:pPr>
        <w:pStyle w:val="ConsPlusNormal"/>
        <w:jc w:val="both"/>
      </w:pPr>
    </w:p>
    <w:p w:rsidR="007C7039" w:rsidRDefault="007C7039">
      <w:pPr>
        <w:pStyle w:val="ConsPlusNormal"/>
        <w:jc w:val="both"/>
      </w:pPr>
    </w:p>
    <w:p w:rsidR="007C7039" w:rsidRDefault="007C7039">
      <w:pPr>
        <w:pStyle w:val="ConsPlusNormal"/>
        <w:jc w:val="both"/>
      </w:pPr>
    </w:p>
    <w:p w:rsidR="007C7039" w:rsidRDefault="007C7039">
      <w:pPr>
        <w:pStyle w:val="ConsPlusNormal"/>
        <w:jc w:val="right"/>
        <w:outlineLvl w:val="0"/>
      </w:pPr>
      <w:r>
        <w:t>УТВЕРЖДЕНЫ</w:t>
      </w:r>
    </w:p>
    <w:p w:rsidR="007C7039" w:rsidRDefault="007C7039">
      <w:pPr>
        <w:pStyle w:val="ConsPlusNormal"/>
        <w:jc w:val="right"/>
      </w:pPr>
      <w:r>
        <w:lastRenderedPageBreak/>
        <w:t>Постановлением</w:t>
      </w:r>
    </w:p>
    <w:p w:rsidR="007C7039" w:rsidRDefault="007C7039">
      <w:pPr>
        <w:pStyle w:val="ConsPlusNormal"/>
        <w:jc w:val="right"/>
      </w:pPr>
      <w:r>
        <w:t>Правительства</w:t>
      </w:r>
    </w:p>
    <w:p w:rsidR="007C7039" w:rsidRDefault="007C7039">
      <w:pPr>
        <w:pStyle w:val="ConsPlusNormal"/>
        <w:jc w:val="right"/>
      </w:pPr>
      <w:r>
        <w:t>Пермского края</w:t>
      </w:r>
    </w:p>
    <w:p w:rsidR="007C7039" w:rsidRDefault="007C7039">
      <w:pPr>
        <w:pStyle w:val="ConsPlusNormal"/>
        <w:jc w:val="right"/>
      </w:pPr>
      <w:r>
        <w:t>от 21.12.2016 N 1147-п</w:t>
      </w:r>
    </w:p>
    <w:p w:rsidR="007C7039" w:rsidRDefault="007C7039">
      <w:pPr>
        <w:pStyle w:val="ConsPlusNormal"/>
        <w:jc w:val="both"/>
      </w:pPr>
    </w:p>
    <w:p w:rsidR="007C7039" w:rsidRDefault="007C7039">
      <w:pPr>
        <w:pStyle w:val="ConsPlusTitle"/>
        <w:jc w:val="center"/>
      </w:pPr>
      <w:bookmarkStart w:id="0" w:name="P35"/>
      <w:bookmarkEnd w:id="0"/>
      <w:r>
        <w:t>ГРАНИЦЫ</w:t>
      </w:r>
    </w:p>
    <w:p w:rsidR="007C7039" w:rsidRDefault="007C7039">
      <w:pPr>
        <w:pStyle w:val="ConsPlusTitle"/>
        <w:jc w:val="center"/>
      </w:pPr>
      <w:r>
        <w:t>ЗОН ОХРАНЫ ОБЪЕКТА КУЛЬТУРНОГО НАСЛЕДИЯ РЕГИОНАЛЬНОГО</w:t>
      </w:r>
    </w:p>
    <w:p w:rsidR="007C7039" w:rsidRDefault="007C7039">
      <w:pPr>
        <w:pStyle w:val="ConsPlusTitle"/>
        <w:jc w:val="center"/>
      </w:pPr>
      <w:r>
        <w:t>ЗНАЧЕНИЯ "ЗДАНИЕ, ГДЕ В АЛЕКСЕЕВСКОМ РЕАЛЬНОМ УЧИЛИЩЕ</w:t>
      </w:r>
    </w:p>
    <w:p w:rsidR="007C7039" w:rsidRDefault="007C7039">
      <w:pPr>
        <w:pStyle w:val="ConsPlusTitle"/>
        <w:jc w:val="center"/>
      </w:pPr>
      <w:r>
        <w:t>РАБОТАЛИ И УЧИЛИСЬ К.А.ТОРОПОВ, А.С.ПОГОРЕЛОВ, В.П.ВОЛОГДИН,</w:t>
      </w:r>
    </w:p>
    <w:p w:rsidR="007C7039" w:rsidRDefault="007C7039">
      <w:pPr>
        <w:pStyle w:val="ConsPlusTitle"/>
        <w:jc w:val="center"/>
      </w:pPr>
      <w:r>
        <w:t>А.Д.ШВЕЦОВ", РАСПОЛОЖЕННОГО ПО АДРЕСУ: Г. ПЕРМЬ,</w:t>
      </w:r>
    </w:p>
    <w:p w:rsidR="007C7039" w:rsidRDefault="007C7039">
      <w:pPr>
        <w:pStyle w:val="ConsPlusTitle"/>
        <w:jc w:val="center"/>
      </w:pPr>
      <w:r>
        <w:t>УЛ. ЛУНАЧАРСКОГО, Д. 24, А ТАКЖЕ РЕЖИМЫ ИСПОЛЬЗОВАНИЯ ЗЕМЕЛЬ</w:t>
      </w:r>
    </w:p>
    <w:p w:rsidR="007C7039" w:rsidRDefault="007C7039">
      <w:pPr>
        <w:pStyle w:val="ConsPlusTitle"/>
        <w:jc w:val="center"/>
      </w:pPr>
      <w:r>
        <w:t>И ТРЕБОВАНИЯ К ГРАДОСТРОИТЕЛЬНЫМ РЕГЛАМЕНТАМ В ГРАНИЦАХ</w:t>
      </w:r>
    </w:p>
    <w:p w:rsidR="007C7039" w:rsidRDefault="007C7039">
      <w:pPr>
        <w:pStyle w:val="ConsPlusTitle"/>
        <w:jc w:val="center"/>
      </w:pPr>
      <w:r>
        <w:t>ДАННЫХ ЗОН</w:t>
      </w:r>
    </w:p>
    <w:p w:rsidR="007C7039" w:rsidRDefault="007C7039">
      <w:pPr>
        <w:pStyle w:val="ConsPlusNormal"/>
        <w:jc w:val="both"/>
      </w:pPr>
    </w:p>
    <w:p w:rsidR="007C7039" w:rsidRDefault="007C7039">
      <w:pPr>
        <w:pStyle w:val="ConsPlusNormal"/>
        <w:jc w:val="center"/>
        <w:outlineLvl w:val="1"/>
      </w:pPr>
      <w:r>
        <w:t>I. Границы зон охраны объекта культурного наследия</w:t>
      </w:r>
    </w:p>
    <w:p w:rsidR="007C7039" w:rsidRDefault="007C7039">
      <w:pPr>
        <w:pStyle w:val="ConsPlusNormal"/>
        <w:jc w:val="center"/>
      </w:pPr>
      <w:r>
        <w:t>регионального значения "Здание, где в Алексеевском реальном</w:t>
      </w:r>
    </w:p>
    <w:p w:rsidR="007C7039" w:rsidRDefault="007C7039">
      <w:pPr>
        <w:pStyle w:val="ConsPlusNormal"/>
        <w:jc w:val="center"/>
      </w:pPr>
      <w:r>
        <w:t>училище работали и учились К.А.Торопов, А.С.Погорелов,</w:t>
      </w:r>
    </w:p>
    <w:p w:rsidR="007C7039" w:rsidRDefault="007C7039">
      <w:pPr>
        <w:pStyle w:val="ConsPlusNormal"/>
        <w:jc w:val="center"/>
      </w:pPr>
      <w:r>
        <w:t>В.П.Вологдин, А.Д.Швецов", расположенного по адресу:</w:t>
      </w:r>
    </w:p>
    <w:p w:rsidR="007C7039" w:rsidRDefault="007C7039">
      <w:pPr>
        <w:pStyle w:val="ConsPlusNormal"/>
        <w:jc w:val="center"/>
      </w:pPr>
      <w:r>
        <w:t>г. Пермь, ул. Луначарского, д. 24</w:t>
      </w:r>
    </w:p>
    <w:p w:rsidR="007C7039" w:rsidRDefault="007C7039">
      <w:pPr>
        <w:pStyle w:val="ConsPlusNormal"/>
        <w:jc w:val="both"/>
      </w:pPr>
    </w:p>
    <w:p w:rsidR="007C7039" w:rsidRDefault="007C7039">
      <w:pPr>
        <w:pStyle w:val="ConsPlusNormal"/>
        <w:ind w:firstLine="540"/>
        <w:jc w:val="both"/>
      </w:pPr>
      <w:r>
        <w:t>1.1. Охранная зона объекта культурного наследия регионального значения "Здание, где в Алексеевском реальном училище работали и учились К.А.Торопов, А.С.Погорелов, В.П.Вологдин, А.Д.Швецов" не устанавливается. Физическая сохранность объекта культурного наследия обеспечивается в границах его территории.</w:t>
      </w:r>
    </w:p>
    <w:p w:rsidR="007C7039" w:rsidRDefault="007C7039">
      <w:pPr>
        <w:pStyle w:val="ConsPlusNormal"/>
        <w:spacing w:before="220"/>
        <w:ind w:firstLine="540"/>
        <w:jc w:val="both"/>
      </w:pPr>
      <w:r>
        <w:t>1.2. Зона регулирования застройки и хозяйственной деятельности ЗРЗ-47И устанавливается по западной, северной, восточной, южной границам кадастрового квартала 59:1:4410119, по западной границе земельного участка с кадастровым N 59:1:4410119:2 и условной линии, ее продолжающей, по южным границам земельного участка с кадастровым N 59:1:4410119:7 и условной линии, ее продолжающей. Зона регулирования застройки и хозяйственной деятельности ЗРЗ-47И имеет 7 подзон.</w:t>
      </w:r>
    </w:p>
    <w:p w:rsidR="007C7039" w:rsidRDefault="007C7039">
      <w:pPr>
        <w:pStyle w:val="ConsPlusNormal"/>
        <w:spacing w:before="220"/>
        <w:ind w:firstLine="540"/>
        <w:jc w:val="both"/>
      </w:pPr>
      <w:r>
        <w:t>1.2.1. Подзона ЗРЗ-47И(1) устанавливается вдоль линии застройки ул. Екатерининской на глубину 6 м от данной линии, с востока граница подзоны ЗРЗ-47И(1) совпадает с границей земельного участка с кадастровым N 59:01:4410119:2, с запада - с восточной границей земельного участка с кадастровым N 59:01:4410119:9.</w:t>
      </w:r>
    </w:p>
    <w:p w:rsidR="007C7039" w:rsidRDefault="007C7039">
      <w:pPr>
        <w:pStyle w:val="ConsPlusNormal"/>
        <w:jc w:val="both"/>
      </w:pPr>
    </w:p>
    <w:p w:rsidR="007C7039" w:rsidRDefault="007C7039">
      <w:pPr>
        <w:pStyle w:val="ConsPlusNormal"/>
        <w:jc w:val="center"/>
        <w:outlineLvl w:val="2"/>
      </w:pPr>
      <w:r>
        <w:t>Координаты характерных точек подзоны ЗРЗ-47И(1) зоны</w:t>
      </w:r>
    </w:p>
    <w:p w:rsidR="007C7039" w:rsidRDefault="007C7039">
      <w:pPr>
        <w:pStyle w:val="ConsPlusNormal"/>
        <w:jc w:val="center"/>
      </w:pPr>
      <w:r>
        <w:t>регулирования застройки и хозяйственной деятельности ЗРЗ-47И</w:t>
      </w:r>
    </w:p>
    <w:p w:rsidR="007C7039" w:rsidRDefault="007C7039">
      <w:pPr>
        <w:pStyle w:val="ConsPlusNormal"/>
        <w:jc w:val="center"/>
      </w:pPr>
      <w:r>
        <w:t>в системе координат МСК-59</w:t>
      </w:r>
    </w:p>
    <w:p w:rsidR="007C7039" w:rsidRDefault="007C7039">
      <w:pPr>
        <w:pStyle w:val="ConsPlusNormal"/>
        <w:jc w:val="both"/>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18"/>
        <w:gridCol w:w="2835"/>
        <w:gridCol w:w="2835"/>
      </w:tblGrid>
      <w:tr w:rsidR="007C7039">
        <w:tc>
          <w:tcPr>
            <w:tcW w:w="3118" w:type="dxa"/>
            <w:vMerge w:val="restart"/>
            <w:vAlign w:val="center"/>
          </w:tcPr>
          <w:p w:rsidR="007C7039" w:rsidRDefault="007C7039">
            <w:pPr>
              <w:pStyle w:val="ConsPlusNormal"/>
              <w:jc w:val="center"/>
            </w:pPr>
            <w:r>
              <w:t>Обозначение характерных точек границы</w:t>
            </w:r>
          </w:p>
        </w:tc>
        <w:tc>
          <w:tcPr>
            <w:tcW w:w="5670" w:type="dxa"/>
            <w:gridSpan w:val="2"/>
            <w:vAlign w:val="center"/>
          </w:tcPr>
          <w:p w:rsidR="007C7039" w:rsidRDefault="007C7039">
            <w:pPr>
              <w:pStyle w:val="ConsPlusNormal"/>
              <w:jc w:val="center"/>
            </w:pPr>
            <w:r>
              <w:t>Координаты, м</w:t>
            </w:r>
          </w:p>
        </w:tc>
      </w:tr>
      <w:tr w:rsidR="007C7039">
        <w:tc>
          <w:tcPr>
            <w:tcW w:w="3118" w:type="dxa"/>
            <w:vMerge/>
          </w:tcPr>
          <w:p w:rsidR="007C7039" w:rsidRDefault="007C7039"/>
        </w:tc>
        <w:tc>
          <w:tcPr>
            <w:tcW w:w="2835" w:type="dxa"/>
            <w:vAlign w:val="center"/>
          </w:tcPr>
          <w:p w:rsidR="007C7039" w:rsidRDefault="007C7039">
            <w:pPr>
              <w:pStyle w:val="ConsPlusNormal"/>
              <w:jc w:val="center"/>
            </w:pPr>
            <w:r>
              <w:t>X</w:t>
            </w:r>
          </w:p>
        </w:tc>
        <w:tc>
          <w:tcPr>
            <w:tcW w:w="2835" w:type="dxa"/>
            <w:vAlign w:val="center"/>
          </w:tcPr>
          <w:p w:rsidR="007C7039" w:rsidRDefault="007C7039">
            <w:pPr>
              <w:pStyle w:val="ConsPlusNormal"/>
              <w:jc w:val="center"/>
            </w:pPr>
            <w:r>
              <w:t>Y</w:t>
            </w:r>
          </w:p>
        </w:tc>
      </w:tr>
      <w:tr w:rsidR="007C7039">
        <w:tc>
          <w:tcPr>
            <w:tcW w:w="3118" w:type="dxa"/>
            <w:vAlign w:val="center"/>
          </w:tcPr>
          <w:p w:rsidR="007C7039" w:rsidRDefault="007C7039">
            <w:pPr>
              <w:pStyle w:val="ConsPlusNormal"/>
              <w:jc w:val="center"/>
            </w:pPr>
            <w:r>
              <w:t>1</w:t>
            </w:r>
          </w:p>
        </w:tc>
        <w:tc>
          <w:tcPr>
            <w:tcW w:w="2835" w:type="dxa"/>
            <w:vAlign w:val="bottom"/>
          </w:tcPr>
          <w:p w:rsidR="007C7039" w:rsidRDefault="007C7039">
            <w:pPr>
              <w:pStyle w:val="ConsPlusNormal"/>
              <w:jc w:val="center"/>
            </w:pPr>
            <w:r>
              <w:t>2</w:t>
            </w:r>
          </w:p>
        </w:tc>
        <w:tc>
          <w:tcPr>
            <w:tcW w:w="2835" w:type="dxa"/>
            <w:vAlign w:val="bottom"/>
          </w:tcPr>
          <w:p w:rsidR="007C7039" w:rsidRDefault="007C7039">
            <w:pPr>
              <w:pStyle w:val="ConsPlusNormal"/>
              <w:jc w:val="center"/>
            </w:pPr>
            <w:r>
              <w:t>3</w:t>
            </w:r>
          </w:p>
        </w:tc>
      </w:tr>
      <w:tr w:rsidR="007C7039">
        <w:tc>
          <w:tcPr>
            <w:tcW w:w="3118" w:type="dxa"/>
            <w:vAlign w:val="center"/>
          </w:tcPr>
          <w:p w:rsidR="007C7039" w:rsidRDefault="007C7039">
            <w:pPr>
              <w:pStyle w:val="ConsPlusNormal"/>
              <w:jc w:val="center"/>
            </w:pPr>
            <w:r>
              <w:t>1</w:t>
            </w:r>
          </w:p>
        </w:tc>
        <w:tc>
          <w:tcPr>
            <w:tcW w:w="2835" w:type="dxa"/>
            <w:vAlign w:val="center"/>
          </w:tcPr>
          <w:p w:rsidR="007C7039" w:rsidRDefault="007C7039">
            <w:pPr>
              <w:pStyle w:val="ConsPlusNormal"/>
              <w:jc w:val="center"/>
            </w:pPr>
            <w:r>
              <w:t>518099,17</w:t>
            </w:r>
          </w:p>
        </w:tc>
        <w:tc>
          <w:tcPr>
            <w:tcW w:w="2835" w:type="dxa"/>
            <w:vAlign w:val="center"/>
          </w:tcPr>
          <w:p w:rsidR="007C7039" w:rsidRDefault="007C7039">
            <w:pPr>
              <w:pStyle w:val="ConsPlusNormal"/>
              <w:jc w:val="center"/>
            </w:pPr>
            <w:r>
              <w:t>2232614,52</w:t>
            </w:r>
          </w:p>
        </w:tc>
      </w:tr>
      <w:tr w:rsidR="007C7039">
        <w:tc>
          <w:tcPr>
            <w:tcW w:w="3118" w:type="dxa"/>
          </w:tcPr>
          <w:p w:rsidR="007C7039" w:rsidRDefault="007C7039">
            <w:pPr>
              <w:pStyle w:val="ConsPlusNormal"/>
              <w:jc w:val="center"/>
            </w:pPr>
            <w:r>
              <w:t>2</w:t>
            </w:r>
          </w:p>
        </w:tc>
        <w:tc>
          <w:tcPr>
            <w:tcW w:w="2835" w:type="dxa"/>
            <w:vAlign w:val="center"/>
          </w:tcPr>
          <w:p w:rsidR="007C7039" w:rsidRDefault="007C7039">
            <w:pPr>
              <w:pStyle w:val="ConsPlusNormal"/>
              <w:jc w:val="center"/>
            </w:pPr>
            <w:r>
              <w:t>518092,35</w:t>
            </w:r>
          </w:p>
        </w:tc>
        <w:tc>
          <w:tcPr>
            <w:tcW w:w="2835" w:type="dxa"/>
            <w:vAlign w:val="center"/>
          </w:tcPr>
          <w:p w:rsidR="007C7039" w:rsidRDefault="007C7039">
            <w:pPr>
              <w:pStyle w:val="ConsPlusNormal"/>
              <w:jc w:val="center"/>
            </w:pPr>
            <w:r>
              <w:t>2232617,91</w:t>
            </w:r>
          </w:p>
        </w:tc>
      </w:tr>
      <w:tr w:rsidR="007C7039">
        <w:tc>
          <w:tcPr>
            <w:tcW w:w="3118" w:type="dxa"/>
          </w:tcPr>
          <w:p w:rsidR="007C7039" w:rsidRDefault="007C7039">
            <w:pPr>
              <w:pStyle w:val="ConsPlusNormal"/>
              <w:jc w:val="center"/>
            </w:pPr>
            <w:r>
              <w:t>3</w:t>
            </w:r>
          </w:p>
        </w:tc>
        <w:tc>
          <w:tcPr>
            <w:tcW w:w="2835" w:type="dxa"/>
            <w:vAlign w:val="center"/>
          </w:tcPr>
          <w:p w:rsidR="007C7039" w:rsidRDefault="007C7039">
            <w:pPr>
              <w:pStyle w:val="ConsPlusNormal"/>
              <w:jc w:val="center"/>
            </w:pPr>
            <w:r>
              <w:t>518028,66</w:t>
            </w:r>
          </w:p>
        </w:tc>
        <w:tc>
          <w:tcPr>
            <w:tcW w:w="2835" w:type="dxa"/>
            <w:vAlign w:val="center"/>
          </w:tcPr>
          <w:p w:rsidR="007C7039" w:rsidRDefault="007C7039">
            <w:pPr>
              <w:pStyle w:val="ConsPlusNormal"/>
              <w:jc w:val="center"/>
            </w:pPr>
            <w:r>
              <w:t>2232496,45</w:t>
            </w:r>
          </w:p>
        </w:tc>
      </w:tr>
      <w:tr w:rsidR="007C7039">
        <w:tc>
          <w:tcPr>
            <w:tcW w:w="3118" w:type="dxa"/>
          </w:tcPr>
          <w:p w:rsidR="007C7039" w:rsidRDefault="007C7039">
            <w:pPr>
              <w:pStyle w:val="ConsPlusNormal"/>
              <w:jc w:val="center"/>
            </w:pPr>
            <w:r>
              <w:t>4</w:t>
            </w:r>
          </w:p>
        </w:tc>
        <w:tc>
          <w:tcPr>
            <w:tcW w:w="2835" w:type="dxa"/>
            <w:vAlign w:val="center"/>
          </w:tcPr>
          <w:p w:rsidR="007C7039" w:rsidRDefault="007C7039">
            <w:pPr>
              <w:pStyle w:val="ConsPlusNormal"/>
              <w:jc w:val="center"/>
            </w:pPr>
            <w:r>
              <w:t>518035,38</w:t>
            </w:r>
          </w:p>
        </w:tc>
        <w:tc>
          <w:tcPr>
            <w:tcW w:w="2835" w:type="dxa"/>
            <w:vAlign w:val="center"/>
          </w:tcPr>
          <w:p w:rsidR="007C7039" w:rsidRDefault="007C7039">
            <w:pPr>
              <w:pStyle w:val="ConsPlusNormal"/>
              <w:jc w:val="center"/>
            </w:pPr>
            <w:r>
              <w:t>2232492,99</w:t>
            </w:r>
          </w:p>
        </w:tc>
      </w:tr>
    </w:tbl>
    <w:p w:rsidR="007C7039" w:rsidRDefault="007C7039">
      <w:pPr>
        <w:pStyle w:val="ConsPlusNormal"/>
        <w:jc w:val="both"/>
      </w:pPr>
    </w:p>
    <w:p w:rsidR="007C7039" w:rsidRDefault="007C7039">
      <w:pPr>
        <w:pStyle w:val="ConsPlusNormal"/>
        <w:ind w:firstLine="540"/>
        <w:jc w:val="both"/>
      </w:pPr>
      <w:r>
        <w:t>1.2.2. Подзона ЗРЗ-47И(2) ограничена восточной, южной и западной границами земельного участка с кадастровым N 59:01:4410119:2 и условными линиями, их продолжающими, а также условной линией, продолжающей южную границу земельного участка с кадастровым N 59:01:4410119:7.</w:t>
      </w:r>
    </w:p>
    <w:p w:rsidR="007C7039" w:rsidRDefault="007C7039">
      <w:pPr>
        <w:pStyle w:val="ConsPlusNormal"/>
        <w:jc w:val="both"/>
      </w:pPr>
    </w:p>
    <w:p w:rsidR="007C7039" w:rsidRDefault="007C7039">
      <w:pPr>
        <w:pStyle w:val="ConsPlusNormal"/>
        <w:jc w:val="center"/>
        <w:outlineLvl w:val="2"/>
      </w:pPr>
      <w:r>
        <w:t>Координаты характерных точек подзоны ЗРЗ-47И(2) зоны</w:t>
      </w:r>
    </w:p>
    <w:p w:rsidR="007C7039" w:rsidRDefault="007C7039">
      <w:pPr>
        <w:pStyle w:val="ConsPlusNormal"/>
        <w:jc w:val="center"/>
      </w:pPr>
      <w:r>
        <w:t>регулирования застройки и хозяйственной деятельности ЗРЗ-47И</w:t>
      </w:r>
    </w:p>
    <w:p w:rsidR="007C7039" w:rsidRDefault="007C7039">
      <w:pPr>
        <w:pStyle w:val="ConsPlusNormal"/>
        <w:jc w:val="center"/>
      </w:pPr>
      <w:r>
        <w:t>в системе координат МСК-59</w:t>
      </w:r>
    </w:p>
    <w:p w:rsidR="007C7039" w:rsidRDefault="007C7039">
      <w:pPr>
        <w:pStyle w:val="ConsPlusNormal"/>
        <w:jc w:val="both"/>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18"/>
        <w:gridCol w:w="2835"/>
        <w:gridCol w:w="2835"/>
      </w:tblGrid>
      <w:tr w:rsidR="007C7039">
        <w:tc>
          <w:tcPr>
            <w:tcW w:w="3118" w:type="dxa"/>
            <w:vMerge w:val="restart"/>
            <w:vAlign w:val="center"/>
          </w:tcPr>
          <w:p w:rsidR="007C7039" w:rsidRDefault="007C7039">
            <w:pPr>
              <w:pStyle w:val="ConsPlusNormal"/>
              <w:jc w:val="center"/>
            </w:pPr>
            <w:r>
              <w:t>Обозначение характерных точек границы</w:t>
            </w:r>
          </w:p>
        </w:tc>
        <w:tc>
          <w:tcPr>
            <w:tcW w:w="5670" w:type="dxa"/>
            <w:gridSpan w:val="2"/>
            <w:vAlign w:val="center"/>
          </w:tcPr>
          <w:p w:rsidR="007C7039" w:rsidRDefault="007C7039">
            <w:pPr>
              <w:pStyle w:val="ConsPlusNormal"/>
              <w:jc w:val="center"/>
            </w:pPr>
            <w:r>
              <w:t>Координаты, м</w:t>
            </w:r>
          </w:p>
        </w:tc>
      </w:tr>
      <w:tr w:rsidR="007C7039">
        <w:tc>
          <w:tcPr>
            <w:tcW w:w="3118" w:type="dxa"/>
            <w:vMerge/>
          </w:tcPr>
          <w:p w:rsidR="007C7039" w:rsidRDefault="007C7039"/>
        </w:tc>
        <w:tc>
          <w:tcPr>
            <w:tcW w:w="2835" w:type="dxa"/>
            <w:vAlign w:val="center"/>
          </w:tcPr>
          <w:p w:rsidR="007C7039" w:rsidRDefault="007C7039">
            <w:pPr>
              <w:pStyle w:val="ConsPlusNormal"/>
              <w:jc w:val="center"/>
            </w:pPr>
            <w:r>
              <w:t>X</w:t>
            </w:r>
          </w:p>
        </w:tc>
        <w:tc>
          <w:tcPr>
            <w:tcW w:w="2835" w:type="dxa"/>
            <w:vAlign w:val="center"/>
          </w:tcPr>
          <w:p w:rsidR="007C7039" w:rsidRDefault="007C7039">
            <w:pPr>
              <w:pStyle w:val="ConsPlusNormal"/>
              <w:jc w:val="center"/>
            </w:pPr>
            <w:r>
              <w:t>Y</w:t>
            </w:r>
          </w:p>
        </w:tc>
      </w:tr>
      <w:tr w:rsidR="007C7039">
        <w:tc>
          <w:tcPr>
            <w:tcW w:w="3118" w:type="dxa"/>
            <w:vAlign w:val="center"/>
          </w:tcPr>
          <w:p w:rsidR="007C7039" w:rsidRDefault="007C7039">
            <w:pPr>
              <w:pStyle w:val="ConsPlusNormal"/>
              <w:jc w:val="center"/>
            </w:pPr>
            <w:r>
              <w:t>1</w:t>
            </w:r>
          </w:p>
        </w:tc>
        <w:tc>
          <w:tcPr>
            <w:tcW w:w="2835" w:type="dxa"/>
            <w:vAlign w:val="bottom"/>
          </w:tcPr>
          <w:p w:rsidR="007C7039" w:rsidRDefault="007C7039">
            <w:pPr>
              <w:pStyle w:val="ConsPlusNormal"/>
              <w:jc w:val="center"/>
            </w:pPr>
            <w:r>
              <w:t>2</w:t>
            </w:r>
          </w:p>
        </w:tc>
        <w:tc>
          <w:tcPr>
            <w:tcW w:w="2835" w:type="dxa"/>
            <w:vAlign w:val="bottom"/>
          </w:tcPr>
          <w:p w:rsidR="007C7039" w:rsidRDefault="007C7039">
            <w:pPr>
              <w:pStyle w:val="ConsPlusNormal"/>
              <w:jc w:val="center"/>
            </w:pPr>
            <w:r>
              <w:t>3</w:t>
            </w:r>
          </w:p>
        </w:tc>
      </w:tr>
      <w:tr w:rsidR="007C7039">
        <w:tc>
          <w:tcPr>
            <w:tcW w:w="3118" w:type="dxa"/>
            <w:vAlign w:val="center"/>
          </w:tcPr>
          <w:p w:rsidR="007C7039" w:rsidRDefault="007C7039">
            <w:pPr>
              <w:pStyle w:val="ConsPlusNormal"/>
              <w:jc w:val="center"/>
            </w:pPr>
            <w:r>
              <w:t>1</w:t>
            </w:r>
          </w:p>
        </w:tc>
        <w:tc>
          <w:tcPr>
            <w:tcW w:w="2835" w:type="dxa"/>
            <w:vAlign w:val="center"/>
          </w:tcPr>
          <w:p w:rsidR="007C7039" w:rsidRDefault="007C7039">
            <w:pPr>
              <w:pStyle w:val="ConsPlusNormal"/>
              <w:jc w:val="center"/>
            </w:pPr>
            <w:r>
              <w:t>518031,66</w:t>
            </w:r>
          </w:p>
        </w:tc>
        <w:tc>
          <w:tcPr>
            <w:tcW w:w="2835" w:type="dxa"/>
            <w:vAlign w:val="center"/>
          </w:tcPr>
          <w:p w:rsidR="007C7039" w:rsidRDefault="007C7039">
            <w:pPr>
              <w:pStyle w:val="ConsPlusNormal"/>
              <w:jc w:val="center"/>
            </w:pPr>
            <w:r>
              <w:t>2232648,16</w:t>
            </w:r>
          </w:p>
        </w:tc>
      </w:tr>
      <w:tr w:rsidR="007C7039">
        <w:tc>
          <w:tcPr>
            <w:tcW w:w="3118" w:type="dxa"/>
          </w:tcPr>
          <w:p w:rsidR="007C7039" w:rsidRDefault="007C7039">
            <w:pPr>
              <w:pStyle w:val="ConsPlusNormal"/>
              <w:jc w:val="center"/>
            </w:pPr>
            <w:r>
              <w:t>2</w:t>
            </w:r>
          </w:p>
        </w:tc>
        <w:tc>
          <w:tcPr>
            <w:tcW w:w="2835" w:type="dxa"/>
            <w:vAlign w:val="center"/>
          </w:tcPr>
          <w:p w:rsidR="007C7039" w:rsidRDefault="007C7039">
            <w:pPr>
              <w:pStyle w:val="ConsPlusNormal"/>
              <w:jc w:val="center"/>
            </w:pPr>
            <w:r>
              <w:t>517963,10</w:t>
            </w:r>
          </w:p>
        </w:tc>
        <w:tc>
          <w:tcPr>
            <w:tcW w:w="2835" w:type="dxa"/>
            <w:vAlign w:val="center"/>
          </w:tcPr>
          <w:p w:rsidR="007C7039" w:rsidRDefault="007C7039">
            <w:pPr>
              <w:pStyle w:val="ConsPlusNormal"/>
              <w:jc w:val="center"/>
            </w:pPr>
            <w:r>
              <w:t>2232682,14</w:t>
            </w:r>
          </w:p>
        </w:tc>
      </w:tr>
      <w:tr w:rsidR="007C7039">
        <w:tc>
          <w:tcPr>
            <w:tcW w:w="3118" w:type="dxa"/>
          </w:tcPr>
          <w:p w:rsidR="007C7039" w:rsidRDefault="007C7039">
            <w:pPr>
              <w:pStyle w:val="ConsPlusNormal"/>
              <w:jc w:val="center"/>
            </w:pPr>
            <w:r>
              <w:t>3</w:t>
            </w:r>
          </w:p>
        </w:tc>
        <w:tc>
          <w:tcPr>
            <w:tcW w:w="2835" w:type="dxa"/>
            <w:vAlign w:val="center"/>
          </w:tcPr>
          <w:p w:rsidR="007C7039" w:rsidRDefault="007C7039">
            <w:pPr>
              <w:pStyle w:val="ConsPlusNormal"/>
              <w:jc w:val="center"/>
            </w:pPr>
            <w:r>
              <w:t>517914,17</w:t>
            </w:r>
          </w:p>
        </w:tc>
        <w:tc>
          <w:tcPr>
            <w:tcW w:w="2835" w:type="dxa"/>
            <w:vAlign w:val="center"/>
          </w:tcPr>
          <w:p w:rsidR="007C7039" w:rsidRDefault="007C7039">
            <w:pPr>
              <w:pStyle w:val="ConsPlusNormal"/>
              <w:jc w:val="center"/>
            </w:pPr>
            <w:r>
              <w:t>2232589,65</w:t>
            </w:r>
          </w:p>
        </w:tc>
      </w:tr>
      <w:tr w:rsidR="007C7039">
        <w:tc>
          <w:tcPr>
            <w:tcW w:w="3118" w:type="dxa"/>
          </w:tcPr>
          <w:p w:rsidR="007C7039" w:rsidRDefault="007C7039">
            <w:pPr>
              <w:pStyle w:val="ConsPlusNormal"/>
              <w:jc w:val="center"/>
            </w:pPr>
            <w:r>
              <w:t>4</w:t>
            </w:r>
          </w:p>
        </w:tc>
        <w:tc>
          <w:tcPr>
            <w:tcW w:w="2835" w:type="dxa"/>
            <w:vAlign w:val="center"/>
          </w:tcPr>
          <w:p w:rsidR="007C7039" w:rsidRDefault="007C7039">
            <w:pPr>
              <w:pStyle w:val="ConsPlusNormal"/>
              <w:jc w:val="center"/>
            </w:pPr>
            <w:r>
              <w:t>517936,46</w:t>
            </w:r>
          </w:p>
        </w:tc>
        <w:tc>
          <w:tcPr>
            <w:tcW w:w="2835" w:type="dxa"/>
            <w:vAlign w:val="center"/>
          </w:tcPr>
          <w:p w:rsidR="007C7039" w:rsidRDefault="007C7039">
            <w:pPr>
              <w:pStyle w:val="ConsPlusNormal"/>
              <w:jc w:val="center"/>
            </w:pPr>
            <w:r>
              <w:t>2232578,01</w:t>
            </w:r>
          </w:p>
        </w:tc>
      </w:tr>
      <w:tr w:rsidR="007C7039">
        <w:tc>
          <w:tcPr>
            <w:tcW w:w="3118" w:type="dxa"/>
          </w:tcPr>
          <w:p w:rsidR="007C7039" w:rsidRDefault="007C7039">
            <w:pPr>
              <w:pStyle w:val="ConsPlusNormal"/>
              <w:jc w:val="center"/>
            </w:pPr>
            <w:r>
              <w:t>5</w:t>
            </w:r>
          </w:p>
        </w:tc>
        <w:tc>
          <w:tcPr>
            <w:tcW w:w="2835" w:type="dxa"/>
            <w:vAlign w:val="center"/>
          </w:tcPr>
          <w:p w:rsidR="007C7039" w:rsidRDefault="007C7039">
            <w:pPr>
              <w:pStyle w:val="ConsPlusNormal"/>
              <w:jc w:val="center"/>
            </w:pPr>
            <w:r>
              <w:t>517934,49</w:t>
            </w:r>
          </w:p>
        </w:tc>
        <w:tc>
          <w:tcPr>
            <w:tcW w:w="2835" w:type="dxa"/>
            <w:vAlign w:val="center"/>
          </w:tcPr>
          <w:p w:rsidR="007C7039" w:rsidRDefault="007C7039">
            <w:pPr>
              <w:pStyle w:val="ConsPlusNormal"/>
              <w:jc w:val="center"/>
            </w:pPr>
            <w:r>
              <w:t>2232574,25</w:t>
            </w:r>
          </w:p>
        </w:tc>
      </w:tr>
      <w:tr w:rsidR="007C7039">
        <w:tc>
          <w:tcPr>
            <w:tcW w:w="3118" w:type="dxa"/>
          </w:tcPr>
          <w:p w:rsidR="007C7039" w:rsidRDefault="007C7039">
            <w:pPr>
              <w:pStyle w:val="ConsPlusNormal"/>
              <w:jc w:val="center"/>
            </w:pPr>
            <w:r>
              <w:t>6</w:t>
            </w:r>
          </w:p>
        </w:tc>
        <w:tc>
          <w:tcPr>
            <w:tcW w:w="2835" w:type="dxa"/>
            <w:vAlign w:val="center"/>
          </w:tcPr>
          <w:p w:rsidR="007C7039" w:rsidRDefault="007C7039">
            <w:pPr>
              <w:pStyle w:val="ConsPlusNormal"/>
              <w:jc w:val="center"/>
            </w:pPr>
            <w:r>
              <w:t>517944,88</w:t>
            </w:r>
          </w:p>
        </w:tc>
        <w:tc>
          <w:tcPr>
            <w:tcW w:w="2835" w:type="dxa"/>
            <w:vAlign w:val="center"/>
          </w:tcPr>
          <w:p w:rsidR="007C7039" w:rsidRDefault="007C7039">
            <w:pPr>
              <w:pStyle w:val="ConsPlusNormal"/>
              <w:jc w:val="center"/>
            </w:pPr>
            <w:r>
              <w:t>2232568,84</w:t>
            </w:r>
          </w:p>
        </w:tc>
      </w:tr>
      <w:tr w:rsidR="007C7039">
        <w:tc>
          <w:tcPr>
            <w:tcW w:w="3118" w:type="dxa"/>
          </w:tcPr>
          <w:p w:rsidR="007C7039" w:rsidRDefault="007C7039">
            <w:pPr>
              <w:pStyle w:val="ConsPlusNormal"/>
              <w:jc w:val="center"/>
            </w:pPr>
            <w:r>
              <w:t>7</w:t>
            </w:r>
          </w:p>
        </w:tc>
        <w:tc>
          <w:tcPr>
            <w:tcW w:w="2835" w:type="dxa"/>
            <w:vAlign w:val="center"/>
          </w:tcPr>
          <w:p w:rsidR="007C7039" w:rsidRDefault="007C7039">
            <w:pPr>
              <w:pStyle w:val="ConsPlusNormal"/>
              <w:jc w:val="center"/>
            </w:pPr>
            <w:r>
              <w:t>517946,89</w:t>
            </w:r>
          </w:p>
        </w:tc>
        <w:tc>
          <w:tcPr>
            <w:tcW w:w="2835" w:type="dxa"/>
            <w:vAlign w:val="center"/>
          </w:tcPr>
          <w:p w:rsidR="007C7039" w:rsidRDefault="007C7039">
            <w:pPr>
              <w:pStyle w:val="ConsPlusNormal"/>
              <w:jc w:val="center"/>
            </w:pPr>
            <w:r>
              <w:t>2232572,66</w:t>
            </w:r>
          </w:p>
        </w:tc>
      </w:tr>
      <w:tr w:rsidR="007C7039">
        <w:tc>
          <w:tcPr>
            <w:tcW w:w="3118" w:type="dxa"/>
          </w:tcPr>
          <w:p w:rsidR="007C7039" w:rsidRDefault="007C7039">
            <w:pPr>
              <w:pStyle w:val="ConsPlusNormal"/>
              <w:jc w:val="center"/>
            </w:pPr>
            <w:r>
              <w:t>8</w:t>
            </w:r>
          </w:p>
        </w:tc>
        <w:tc>
          <w:tcPr>
            <w:tcW w:w="2835" w:type="dxa"/>
            <w:vAlign w:val="center"/>
          </w:tcPr>
          <w:p w:rsidR="007C7039" w:rsidRDefault="007C7039">
            <w:pPr>
              <w:pStyle w:val="ConsPlusNormal"/>
              <w:jc w:val="center"/>
            </w:pPr>
            <w:r>
              <w:t>517982,20</w:t>
            </w:r>
          </w:p>
        </w:tc>
        <w:tc>
          <w:tcPr>
            <w:tcW w:w="2835" w:type="dxa"/>
            <w:vAlign w:val="center"/>
          </w:tcPr>
          <w:p w:rsidR="007C7039" w:rsidRDefault="007C7039">
            <w:pPr>
              <w:pStyle w:val="ConsPlusNormal"/>
              <w:jc w:val="center"/>
            </w:pPr>
            <w:r>
              <w:t>2232554,54</w:t>
            </w:r>
          </w:p>
        </w:tc>
      </w:tr>
    </w:tbl>
    <w:p w:rsidR="007C7039" w:rsidRDefault="007C7039">
      <w:pPr>
        <w:pStyle w:val="ConsPlusNormal"/>
        <w:jc w:val="both"/>
      </w:pPr>
    </w:p>
    <w:p w:rsidR="007C7039" w:rsidRDefault="007C7039">
      <w:pPr>
        <w:pStyle w:val="ConsPlusNormal"/>
        <w:ind w:firstLine="540"/>
        <w:jc w:val="both"/>
      </w:pPr>
      <w:r>
        <w:t>1.2.3. Подзона ЗРЗ-47И(3) устанавливается в границах прямоугольного участка, восточная граница которого соответствует восточной границе земельного участка с кадастровым N 59:01:4410119:2. С севера подзона ЗРЗ-47И(3) граничит с подзоной ЗРЗ-47И(1), с юга - с подзоной ЗРЗ-47И(2), с запада - с подзоной ЗРЗ-47И(4).</w:t>
      </w:r>
    </w:p>
    <w:p w:rsidR="007C7039" w:rsidRDefault="007C7039">
      <w:pPr>
        <w:pStyle w:val="ConsPlusNormal"/>
        <w:jc w:val="both"/>
      </w:pPr>
    </w:p>
    <w:p w:rsidR="007C7039" w:rsidRDefault="007C7039">
      <w:pPr>
        <w:pStyle w:val="ConsPlusNormal"/>
        <w:jc w:val="center"/>
        <w:outlineLvl w:val="2"/>
      </w:pPr>
      <w:r>
        <w:t>Координаты характерных точек подзоны ЗРЗ-47И(3) зоны</w:t>
      </w:r>
    </w:p>
    <w:p w:rsidR="007C7039" w:rsidRDefault="007C7039">
      <w:pPr>
        <w:pStyle w:val="ConsPlusNormal"/>
        <w:jc w:val="center"/>
      </w:pPr>
      <w:r>
        <w:t>регулирования застройки и хозяйственной деятельности ЗРЗ-47И</w:t>
      </w:r>
    </w:p>
    <w:p w:rsidR="007C7039" w:rsidRDefault="007C7039">
      <w:pPr>
        <w:pStyle w:val="ConsPlusNormal"/>
        <w:jc w:val="center"/>
      </w:pPr>
      <w:r>
        <w:t>в системе координат МСК-59</w:t>
      </w:r>
    </w:p>
    <w:p w:rsidR="007C7039" w:rsidRDefault="007C7039">
      <w:pPr>
        <w:pStyle w:val="ConsPlusNormal"/>
        <w:jc w:val="both"/>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18"/>
        <w:gridCol w:w="2835"/>
        <w:gridCol w:w="2835"/>
      </w:tblGrid>
      <w:tr w:rsidR="007C7039">
        <w:tc>
          <w:tcPr>
            <w:tcW w:w="3118" w:type="dxa"/>
            <w:vMerge w:val="restart"/>
            <w:vAlign w:val="center"/>
          </w:tcPr>
          <w:p w:rsidR="007C7039" w:rsidRDefault="007C7039">
            <w:pPr>
              <w:pStyle w:val="ConsPlusNormal"/>
              <w:jc w:val="center"/>
            </w:pPr>
            <w:r>
              <w:t>Обозначение характерных точек границы</w:t>
            </w:r>
          </w:p>
        </w:tc>
        <w:tc>
          <w:tcPr>
            <w:tcW w:w="5670" w:type="dxa"/>
            <w:gridSpan w:val="2"/>
            <w:vAlign w:val="center"/>
          </w:tcPr>
          <w:p w:rsidR="007C7039" w:rsidRDefault="007C7039">
            <w:pPr>
              <w:pStyle w:val="ConsPlusNormal"/>
              <w:jc w:val="center"/>
            </w:pPr>
            <w:r>
              <w:t>Координаты, м</w:t>
            </w:r>
          </w:p>
        </w:tc>
      </w:tr>
      <w:tr w:rsidR="007C7039">
        <w:tc>
          <w:tcPr>
            <w:tcW w:w="3118" w:type="dxa"/>
            <w:vMerge/>
          </w:tcPr>
          <w:p w:rsidR="007C7039" w:rsidRDefault="007C7039"/>
        </w:tc>
        <w:tc>
          <w:tcPr>
            <w:tcW w:w="2835" w:type="dxa"/>
            <w:vAlign w:val="center"/>
          </w:tcPr>
          <w:p w:rsidR="007C7039" w:rsidRDefault="007C7039">
            <w:pPr>
              <w:pStyle w:val="ConsPlusNormal"/>
              <w:jc w:val="center"/>
            </w:pPr>
            <w:r>
              <w:t>X</w:t>
            </w:r>
          </w:p>
        </w:tc>
        <w:tc>
          <w:tcPr>
            <w:tcW w:w="2835" w:type="dxa"/>
            <w:vAlign w:val="center"/>
          </w:tcPr>
          <w:p w:rsidR="007C7039" w:rsidRDefault="007C7039">
            <w:pPr>
              <w:pStyle w:val="ConsPlusNormal"/>
              <w:jc w:val="center"/>
            </w:pPr>
            <w:r>
              <w:t>Y</w:t>
            </w:r>
          </w:p>
        </w:tc>
      </w:tr>
      <w:tr w:rsidR="007C7039">
        <w:tc>
          <w:tcPr>
            <w:tcW w:w="3118" w:type="dxa"/>
            <w:vAlign w:val="center"/>
          </w:tcPr>
          <w:p w:rsidR="007C7039" w:rsidRDefault="007C7039">
            <w:pPr>
              <w:pStyle w:val="ConsPlusNormal"/>
              <w:jc w:val="center"/>
            </w:pPr>
            <w:r>
              <w:t>1</w:t>
            </w:r>
          </w:p>
        </w:tc>
        <w:tc>
          <w:tcPr>
            <w:tcW w:w="2835" w:type="dxa"/>
            <w:vAlign w:val="bottom"/>
          </w:tcPr>
          <w:p w:rsidR="007C7039" w:rsidRDefault="007C7039">
            <w:pPr>
              <w:pStyle w:val="ConsPlusNormal"/>
              <w:jc w:val="center"/>
            </w:pPr>
            <w:r>
              <w:t>2</w:t>
            </w:r>
          </w:p>
        </w:tc>
        <w:tc>
          <w:tcPr>
            <w:tcW w:w="2835" w:type="dxa"/>
            <w:vAlign w:val="bottom"/>
          </w:tcPr>
          <w:p w:rsidR="007C7039" w:rsidRDefault="007C7039">
            <w:pPr>
              <w:pStyle w:val="ConsPlusNormal"/>
              <w:jc w:val="center"/>
            </w:pPr>
            <w:r>
              <w:t>3</w:t>
            </w:r>
          </w:p>
        </w:tc>
      </w:tr>
      <w:tr w:rsidR="007C7039">
        <w:tc>
          <w:tcPr>
            <w:tcW w:w="3118" w:type="dxa"/>
            <w:vAlign w:val="center"/>
          </w:tcPr>
          <w:p w:rsidR="007C7039" w:rsidRDefault="007C7039">
            <w:pPr>
              <w:pStyle w:val="ConsPlusNormal"/>
              <w:jc w:val="center"/>
            </w:pPr>
            <w:r>
              <w:t>1</w:t>
            </w:r>
          </w:p>
        </w:tc>
        <w:tc>
          <w:tcPr>
            <w:tcW w:w="2835" w:type="dxa"/>
            <w:vAlign w:val="center"/>
          </w:tcPr>
          <w:p w:rsidR="007C7039" w:rsidRDefault="007C7039">
            <w:pPr>
              <w:pStyle w:val="ConsPlusNormal"/>
              <w:jc w:val="center"/>
            </w:pPr>
            <w:r>
              <w:t>518092,34</w:t>
            </w:r>
          </w:p>
        </w:tc>
        <w:tc>
          <w:tcPr>
            <w:tcW w:w="2835" w:type="dxa"/>
            <w:vAlign w:val="center"/>
          </w:tcPr>
          <w:p w:rsidR="007C7039" w:rsidRDefault="007C7039">
            <w:pPr>
              <w:pStyle w:val="ConsPlusNormal"/>
              <w:jc w:val="center"/>
            </w:pPr>
            <w:r>
              <w:t>2232617,91</w:t>
            </w:r>
          </w:p>
        </w:tc>
      </w:tr>
      <w:tr w:rsidR="007C7039">
        <w:tc>
          <w:tcPr>
            <w:tcW w:w="3118" w:type="dxa"/>
          </w:tcPr>
          <w:p w:rsidR="007C7039" w:rsidRDefault="007C7039">
            <w:pPr>
              <w:pStyle w:val="ConsPlusNormal"/>
              <w:jc w:val="center"/>
            </w:pPr>
            <w:r>
              <w:t>2</w:t>
            </w:r>
          </w:p>
        </w:tc>
        <w:tc>
          <w:tcPr>
            <w:tcW w:w="2835" w:type="dxa"/>
            <w:vAlign w:val="center"/>
          </w:tcPr>
          <w:p w:rsidR="007C7039" w:rsidRDefault="007C7039">
            <w:pPr>
              <w:pStyle w:val="ConsPlusNormal"/>
              <w:jc w:val="center"/>
            </w:pPr>
            <w:r>
              <w:t>518031,66</w:t>
            </w:r>
          </w:p>
        </w:tc>
        <w:tc>
          <w:tcPr>
            <w:tcW w:w="2835" w:type="dxa"/>
            <w:vAlign w:val="center"/>
          </w:tcPr>
          <w:p w:rsidR="007C7039" w:rsidRDefault="007C7039">
            <w:pPr>
              <w:pStyle w:val="ConsPlusNormal"/>
              <w:jc w:val="center"/>
            </w:pPr>
            <w:r>
              <w:t>2232648,16</w:t>
            </w:r>
          </w:p>
        </w:tc>
      </w:tr>
      <w:tr w:rsidR="007C7039">
        <w:tc>
          <w:tcPr>
            <w:tcW w:w="3118" w:type="dxa"/>
          </w:tcPr>
          <w:p w:rsidR="007C7039" w:rsidRDefault="007C7039">
            <w:pPr>
              <w:pStyle w:val="ConsPlusNormal"/>
              <w:jc w:val="center"/>
            </w:pPr>
            <w:r>
              <w:t>3</w:t>
            </w:r>
          </w:p>
        </w:tc>
        <w:tc>
          <w:tcPr>
            <w:tcW w:w="2835" w:type="dxa"/>
            <w:vAlign w:val="center"/>
          </w:tcPr>
          <w:p w:rsidR="007C7039" w:rsidRDefault="007C7039">
            <w:pPr>
              <w:pStyle w:val="ConsPlusNormal"/>
              <w:jc w:val="center"/>
            </w:pPr>
            <w:r>
              <w:t>518006,74</w:t>
            </w:r>
          </w:p>
        </w:tc>
        <w:tc>
          <w:tcPr>
            <w:tcW w:w="2835" w:type="dxa"/>
            <w:vAlign w:val="center"/>
          </w:tcPr>
          <w:p w:rsidR="007C7039" w:rsidRDefault="007C7039">
            <w:pPr>
              <w:pStyle w:val="ConsPlusNormal"/>
              <w:jc w:val="center"/>
            </w:pPr>
            <w:r>
              <w:t>2232600,99</w:t>
            </w:r>
          </w:p>
        </w:tc>
      </w:tr>
      <w:tr w:rsidR="007C7039">
        <w:tc>
          <w:tcPr>
            <w:tcW w:w="3118" w:type="dxa"/>
          </w:tcPr>
          <w:p w:rsidR="007C7039" w:rsidRDefault="007C7039">
            <w:pPr>
              <w:pStyle w:val="ConsPlusNormal"/>
              <w:jc w:val="center"/>
            </w:pPr>
            <w:r>
              <w:t>4</w:t>
            </w:r>
          </w:p>
        </w:tc>
        <w:tc>
          <w:tcPr>
            <w:tcW w:w="2835" w:type="dxa"/>
            <w:vAlign w:val="center"/>
          </w:tcPr>
          <w:p w:rsidR="007C7039" w:rsidRDefault="007C7039">
            <w:pPr>
              <w:pStyle w:val="ConsPlusNormal"/>
              <w:jc w:val="center"/>
            </w:pPr>
            <w:r>
              <w:t>518067,36</w:t>
            </w:r>
          </w:p>
        </w:tc>
        <w:tc>
          <w:tcPr>
            <w:tcW w:w="2835" w:type="dxa"/>
            <w:vAlign w:val="center"/>
          </w:tcPr>
          <w:p w:rsidR="007C7039" w:rsidRDefault="007C7039">
            <w:pPr>
              <w:pStyle w:val="ConsPlusNormal"/>
              <w:jc w:val="center"/>
            </w:pPr>
            <w:r>
              <w:t>2232570,26</w:t>
            </w:r>
          </w:p>
        </w:tc>
      </w:tr>
    </w:tbl>
    <w:p w:rsidR="007C7039" w:rsidRDefault="007C7039">
      <w:pPr>
        <w:pStyle w:val="ConsPlusNormal"/>
        <w:jc w:val="both"/>
      </w:pPr>
    </w:p>
    <w:p w:rsidR="007C7039" w:rsidRDefault="007C7039">
      <w:pPr>
        <w:pStyle w:val="ConsPlusNormal"/>
        <w:ind w:firstLine="540"/>
        <w:jc w:val="both"/>
      </w:pPr>
      <w:r>
        <w:lastRenderedPageBreak/>
        <w:t>1.2.4. Подзона ЗРЗ-47И(4) устанавливается в границах прямоугольного участка, который с севера граничит с подзоной ЗРЗ-47И(1), с востока - с подзоной ЗРЗ-47И(3), с юга - с подзоной ЗРЗ-47И(2), с запада - с подзонами ЗРЗ-47И(5) и ЗРЗ-47И(6).</w:t>
      </w:r>
    </w:p>
    <w:p w:rsidR="007C7039" w:rsidRDefault="007C7039">
      <w:pPr>
        <w:pStyle w:val="ConsPlusNormal"/>
        <w:jc w:val="both"/>
      </w:pPr>
    </w:p>
    <w:p w:rsidR="007C7039" w:rsidRDefault="007C7039">
      <w:pPr>
        <w:pStyle w:val="ConsPlusNormal"/>
        <w:jc w:val="center"/>
        <w:outlineLvl w:val="2"/>
      </w:pPr>
      <w:r>
        <w:t>Координаты характерных точек подзоны ЗРЗ-47И(4) зоны</w:t>
      </w:r>
    </w:p>
    <w:p w:rsidR="007C7039" w:rsidRDefault="007C7039">
      <w:pPr>
        <w:pStyle w:val="ConsPlusNormal"/>
        <w:jc w:val="center"/>
      </w:pPr>
      <w:r>
        <w:t>регулирования застройки и хозяйственной деятельности ЗРЗ-47И</w:t>
      </w:r>
    </w:p>
    <w:p w:rsidR="007C7039" w:rsidRDefault="007C7039">
      <w:pPr>
        <w:pStyle w:val="ConsPlusNormal"/>
        <w:jc w:val="center"/>
      </w:pPr>
      <w:r>
        <w:t>в системе координат МСК-59</w:t>
      </w:r>
    </w:p>
    <w:p w:rsidR="007C7039" w:rsidRDefault="007C7039">
      <w:pPr>
        <w:pStyle w:val="ConsPlusNormal"/>
        <w:jc w:val="both"/>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18"/>
        <w:gridCol w:w="2835"/>
        <w:gridCol w:w="2835"/>
      </w:tblGrid>
      <w:tr w:rsidR="007C7039">
        <w:tc>
          <w:tcPr>
            <w:tcW w:w="3118" w:type="dxa"/>
            <w:vMerge w:val="restart"/>
            <w:vAlign w:val="center"/>
          </w:tcPr>
          <w:p w:rsidR="007C7039" w:rsidRDefault="007C7039">
            <w:pPr>
              <w:pStyle w:val="ConsPlusNormal"/>
              <w:jc w:val="center"/>
            </w:pPr>
            <w:r>
              <w:t>Обозначение характерных точек границы</w:t>
            </w:r>
          </w:p>
        </w:tc>
        <w:tc>
          <w:tcPr>
            <w:tcW w:w="5670" w:type="dxa"/>
            <w:gridSpan w:val="2"/>
            <w:vAlign w:val="center"/>
          </w:tcPr>
          <w:p w:rsidR="007C7039" w:rsidRDefault="007C7039">
            <w:pPr>
              <w:pStyle w:val="ConsPlusNormal"/>
              <w:jc w:val="center"/>
            </w:pPr>
            <w:r>
              <w:t>Координаты, м</w:t>
            </w:r>
          </w:p>
        </w:tc>
      </w:tr>
      <w:tr w:rsidR="007C7039">
        <w:tc>
          <w:tcPr>
            <w:tcW w:w="3118" w:type="dxa"/>
            <w:vMerge/>
          </w:tcPr>
          <w:p w:rsidR="007C7039" w:rsidRDefault="007C7039"/>
        </w:tc>
        <w:tc>
          <w:tcPr>
            <w:tcW w:w="2835" w:type="dxa"/>
            <w:vAlign w:val="center"/>
          </w:tcPr>
          <w:p w:rsidR="007C7039" w:rsidRDefault="007C7039">
            <w:pPr>
              <w:pStyle w:val="ConsPlusNormal"/>
              <w:jc w:val="center"/>
            </w:pPr>
            <w:r>
              <w:t>X</w:t>
            </w:r>
          </w:p>
        </w:tc>
        <w:tc>
          <w:tcPr>
            <w:tcW w:w="2835" w:type="dxa"/>
            <w:vAlign w:val="center"/>
          </w:tcPr>
          <w:p w:rsidR="007C7039" w:rsidRDefault="007C7039">
            <w:pPr>
              <w:pStyle w:val="ConsPlusNormal"/>
              <w:jc w:val="center"/>
            </w:pPr>
            <w:r>
              <w:t>Y</w:t>
            </w:r>
          </w:p>
        </w:tc>
      </w:tr>
      <w:tr w:rsidR="007C7039">
        <w:tc>
          <w:tcPr>
            <w:tcW w:w="3118" w:type="dxa"/>
            <w:vAlign w:val="center"/>
          </w:tcPr>
          <w:p w:rsidR="007C7039" w:rsidRDefault="007C7039">
            <w:pPr>
              <w:pStyle w:val="ConsPlusNormal"/>
              <w:jc w:val="center"/>
            </w:pPr>
            <w:r>
              <w:t>1</w:t>
            </w:r>
          </w:p>
        </w:tc>
        <w:tc>
          <w:tcPr>
            <w:tcW w:w="2835" w:type="dxa"/>
            <w:vAlign w:val="bottom"/>
          </w:tcPr>
          <w:p w:rsidR="007C7039" w:rsidRDefault="007C7039">
            <w:pPr>
              <w:pStyle w:val="ConsPlusNormal"/>
              <w:jc w:val="center"/>
            </w:pPr>
            <w:r>
              <w:t>2</w:t>
            </w:r>
          </w:p>
        </w:tc>
        <w:tc>
          <w:tcPr>
            <w:tcW w:w="2835" w:type="dxa"/>
            <w:vAlign w:val="bottom"/>
          </w:tcPr>
          <w:p w:rsidR="007C7039" w:rsidRDefault="007C7039">
            <w:pPr>
              <w:pStyle w:val="ConsPlusNormal"/>
              <w:jc w:val="center"/>
            </w:pPr>
            <w:r>
              <w:t>3</w:t>
            </w:r>
          </w:p>
        </w:tc>
      </w:tr>
      <w:tr w:rsidR="007C7039">
        <w:tc>
          <w:tcPr>
            <w:tcW w:w="3118" w:type="dxa"/>
            <w:vAlign w:val="center"/>
          </w:tcPr>
          <w:p w:rsidR="007C7039" w:rsidRDefault="007C7039">
            <w:pPr>
              <w:pStyle w:val="ConsPlusNormal"/>
              <w:jc w:val="center"/>
            </w:pPr>
            <w:r>
              <w:t>1</w:t>
            </w:r>
          </w:p>
        </w:tc>
        <w:tc>
          <w:tcPr>
            <w:tcW w:w="2835" w:type="dxa"/>
          </w:tcPr>
          <w:p w:rsidR="007C7039" w:rsidRDefault="007C7039">
            <w:pPr>
              <w:pStyle w:val="ConsPlusNormal"/>
              <w:jc w:val="center"/>
            </w:pPr>
            <w:r>
              <w:t>518067,36</w:t>
            </w:r>
          </w:p>
        </w:tc>
        <w:tc>
          <w:tcPr>
            <w:tcW w:w="2835" w:type="dxa"/>
          </w:tcPr>
          <w:p w:rsidR="007C7039" w:rsidRDefault="007C7039">
            <w:pPr>
              <w:pStyle w:val="ConsPlusNormal"/>
              <w:jc w:val="center"/>
            </w:pPr>
            <w:r>
              <w:t>2232570,26</w:t>
            </w:r>
          </w:p>
        </w:tc>
      </w:tr>
      <w:tr w:rsidR="007C7039">
        <w:tc>
          <w:tcPr>
            <w:tcW w:w="3118" w:type="dxa"/>
          </w:tcPr>
          <w:p w:rsidR="007C7039" w:rsidRDefault="007C7039">
            <w:pPr>
              <w:pStyle w:val="ConsPlusNormal"/>
              <w:jc w:val="center"/>
            </w:pPr>
            <w:r>
              <w:t>2</w:t>
            </w:r>
          </w:p>
        </w:tc>
        <w:tc>
          <w:tcPr>
            <w:tcW w:w="2835" w:type="dxa"/>
          </w:tcPr>
          <w:p w:rsidR="007C7039" w:rsidRDefault="007C7039">
            <w:pPr>
              <w:pStyle w:val="ConsPlusNormal"/>
              <w:jc w:val="center"/>
            </w:pPr>
            <w:r>
              <w:t>518006,74</w:t>
            </w:r>
          </w:p>
        </w:tc>
        <w:tc>
          <w:tcPr>
            <w:tcW w:w="2835" w:type="dxa"/>
          </w:tcPr>
          <w:p w:rsidR="007C7039" w:rsidRDefault="007C7039">
            <w:pPr>
              <w:pStyle w:val="ConsPlusNormal"/>
              <w:jc w:val="center"/>
            </w:pPr>
            <w:r>
              <w:t>2232600,99</w:t>
            </w:r>
          </w:p>
        </w:tc>
      </w:tr>
      <w:tr w:rsidR="007C7039">
        <w:tc>
          <w:tcPr>
            <w:tcW w:w="3118" w:type="dxa"/>
          </w:tcPr>
          <w:p w:rsidR="007C7039" w:rsidRDefault="007C7039">
            <w:pPr>
              <w:pStyle w:val="ConsPlusNormal"/>
              <w:jc w:val="center"/>
            </w:pPr>
            <w:r>
              <w:t>3</w:t>
            </w:r>
          </w:p>
        </w:tc>
        <w:tc>
          <w:tcPr>
            <w:tcW w:w="2835" w:type="dxa"/>
          </w:tcPr>
          <w:p w:rsidR="007C7039" w:rsidRDefault="007C7039">
            <w:pPr>
              <w:pStyle w:val="ConsPlusNormal"/>
              <w:jc w:val="center"/>
            </w:pPr>
            <w:r>
              <w:t>517993,39</w:t>
            </w:r>
          </w:p>
        </w:tc>
        <w:tc>
          <w:tcPr>
            <w:tcW w:w="2835" w:type="dxa"/>
          </w:tcPr>
          <w:p w:rsidR="007C7039" w:rsidRDefault="007C7039">
            <w:pPr>
              <w:pStyle w:val="ConsPlusNormal"/>
              <w:jc w:val="center"/>
            </w:pPr>
            <w:r>
              <w:t>2232575,72</w:t>
            </w:r>
          </w:p>
        </w:tc>
      </w:tr>
      <w:tr w:rsidR="007C7039">
        <w:tc>
          <w:tcPr>
            <w:tcW w:w="3118" w:type="dxa"/>
          </w:tcPr>
          <w:p w:rsidR="007C7039" w:rsidRDefault="007C7039">
            <w:pPr>
              <w:pStyle w:val="ConsPlusNormal"/>
              <w:jc w:val="center"/>
            </w:pPr>
            <w:r>
              <w:t>4</w:t>
            </w:r>
          </w:p>
        </w:tc>
        <w:tc>
          <w:tcPr>
            <w:tcW w:w="2835" w:type="dxa"/>
          </w:tcPr>
          <w:p w:rsidR="007C7039" w:rsidRDefault="007C7039">
            <w:pPr>
              <w:pStyle w:val="ConsPlusNormal"/>
              <w:jc w:val="center"/>
            </w:pPr>
            <w:r>
              <w:t>518053,91</w:t>
            </w:r>
          </w:p>
        </w:tc>
        <w:tc>
          <w:tcPr>
            <w:tcW w:w="2835" w:type="dxa"/>
          </w:tcPr>
          <w:p w:rsidR="007C7039" w:rsidRDefault="007C7039">
            <w:pPr>
              <w:pStyle w:val="ConsPlusNormal"/>
              <w:jc w:val="center"/>
            </w:pPr>
            <w:r>
              <w:t>2232544,61</w:t>
            </w:r>
          </w:p>
        </w:tc>
      </w:tr>
    </w:tbl>
    <w:p w:rsidR="007C7039" w:rsidRDefault="007C7039">
      <w:pPr>
        <w:pStyle w:val="ConsPlusNormal"/>
        <w:jc w:val="both"/>
      </w:pPr>
    </w:p>
    <w:p w:rsidR="007C7039" w:rsidRDefault="007C7039">
      <w:pPr>
        <w:pStyle w:val="ConsPlusNormal"/>
        <w:ind w:firstLine="540"/>
        <w:jc w:val="both"/>
      </w:pPr>
      <w:r>
        <w:t>1.2.5. Подзона ЗРЗ-47И(5) устанавливается в границах прямоугольного участка, ограниченного с запада условной линией, соответствующей западной границе земельного участка с кадастровым N 59:01:4410119:2, с севера - южной границей подзоны ЗРЗ-47И(1), с востока - условной линией, соответствующей восточному торцовому фасаду здания по адресу: г. Пермь, ул. Екатерининская, д. 49, с юга - условной линией, соответствующей южной границе земельного участка с кадастровым N 59:01:4410119:9.</w:t>
      </w:r>
    </w:p>
    <w:p w:rsidR="007C7039" w:rsidRDefault="007C7039">
      <w:pPr>
        <w:pStyle w:val="ConsPlusNormal"/>
        <w:jc w:val="both"/>
      </w:pPr>
    </w:p>
    <w:p w:rsidR="007C7039" w:rsidRDefault="007C7039">
      <w:pPr>
        <w:pStyle w:val="ConsPlusNormal"/>
        <w:jc w:val="center"/>
        <w:outlineLvl w:val="2"/>
      </w:pPr>
      <w:r>
        <w:t>Координаты характерных точек подзоны ЗРЗ-47И(5) зоны</w:t>
      </w:r>
    </w:p>
    <w:p w:rsidR="007C7039" w:rsidRDefault="007C7039">
      <w:pPr>
        <w:pStyle w:val="ConsPlusNormal"/>
        <w:jc w:val="center"/>
      </w:pPr>
      <w:r>
        <w:t>регулирования застройки и хозяйственной деятельности ЗРЗ-47И</w:t>
      </w:r>
    </w:p>
    <w:p w:rsidR="007C7039" w:rsidRDefault="007C7039">
      <w:pPr>
        <w:pStyle w:val="ConsPlusNormal"/>
        <w:jc w:val="center"/>
      </w:pPr>
      <w:r>
        <w:t>в системе координат МСК-59</w:t>
      </w:r>
    </w:p>
    <w:p w:rsidR="007C7039" w:rsidRDefault="007C7039">
      <w:pPr>
        <w:pStyle w:val="ConsPlusNormal"/>
        <w:jc w:val="both"/>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18"/>
        <w:gridCol w:w="2835"/>
        <w:gridCol w:w="2835"/>
      </w:tblGrid>
      <w:tr w:rsidR="007C7039">
        <w:tc>
          <w:tcPr>
            <w:tcW w:w="3118" w:type="dxa"/>
            <w:vMerge w:val="restart"/>
            <w:vAlign w:val="center"/>
          </w:tcPr>
          <w:p w:rsidR="007C7039" w:rsidRDefault="007C7039">
            <w:pPr>
              <w:pStyle w:val="ConsPlusNormal"/>
              <w:jc w:val="center"/>
            </w:pPr>
            <w:r>
              <w:t>Обозначение характерных точек границы</w:t>
            </w:r>
          </w:p>
        </w:tc>
        <w:tc>
          <w:tcPr>
            <w:tcW w:w="5670" w:type="dxa"/>
            <w:gridSpan w:val="2"/>
            <w:vAlign w:val="center"/>
          </w:tcPr>
          <w:p w:rsidR="007C7039" w:rsidRDefault="007C7039">
            <w:pPr>
              <w:pStyle w:val="ConsPlusNormal"/>
              <w:jc w:val="center"/>
            </w:pPr>
            <w:r>
              <w:t>Координаты, м</w:t>
            </w:r>
          </w:p>
        </w:tc>
      </w:tr>
      <w:tr w:rsidR="007C7039">
        <w:tc>
          <w:tcPr>
            <w:tcW w:w="3118" w:type="dxa"/>
            <w:vMerge/>
          </w:tcPr>
          <w:p w:rsidR="007C7039" w:rsidRDefault="007C7039"/>
        </w:tc>
        <w:tc>
          <w:tcPr>
            <w:tcW w:w="2835" w:type="dxa"/>
            <w:vAlign w:val="center"/>
          </w:tcPr>
          <w:p w:rsidR="007C7039" w:rsidRDefault="007C7039">
            <w:pPr>
              <w:pStyle w:val="ConsPlusNormal"/>
              <w:jc w:val="center"/>
            </w:pPr>
            <w:r>
              <w:t>X</w:t>
            </w:r>
          </w:p>
        </w:tc>
        <w:tc>
          <w:tcPr>
            <w:tcW w:w="2835" w:type="dxa"/>
            <w:vAlign w:val="center"/>
          </w:tcPr>
          <w:p w:rsidR="007C7039" w:rsidRDefault="007C7039">
            <w:pPr>
              <w:pStyle w:val="ConsPlusNormal"/>
              <w:jc w:val="center"/>
            </w:pPr>
            <w:r>
              <w:t>Y</w:t>
            </w:r>
          </w:p>
        </w:tc>
      </w:tr>
      <w:tr w:rsidR="007C7039">
        <w:tc>
          <w:tcPr>
            <w:tcW w:w="3118" w:type="dxa"/>
            <w:vAlign w:val="center"/>
          </w:tcPr>
          <w:p w:rsidR="007C7039" w:rsidRDefault="007C7039">
            <w:pPr>
              <w:pStyle w:val="ConsPlusNormal"/>
              <w:jc w:val="center"/>
            </w:pPr>
            <w:r>
              <w:t>1</w:t>
            </w:r>
          </w:p>
        </w:tc>
        <w:tc>
          <w:tcPr>
            <w:tcW w:w="2835" w:type="dxa"/>
            <w:vAlign w:val="bottom"/>
          </w:tcPr>
          <w:p w:rsidR="007C7039" w:rsidRDefault="007C7039">
            <w:pPr>
              <w:pStyle w:val="ConsPlusNormal"/>
              <w:jc w:val="center"/>
            </w:pPr>
            <w:r>
              <w:t>2</w:t>
            </w:r>
          </w:p>
        </w:tc>
        <w:tc>
          <w:tcPr>
            <w:tcW w:w="2835" w:type="dxa"/>
            <w:vAlign w:val="bottom"/>
          </w:tcPr>
          <w:p w:rsidR="007C7039" w:rsidRDefault="007C7039">
            <w:pPr>
              <w:pStyle w:val="ConsPlusNormal"/>
              <w:jc w:val="center"/>
            </w:pPr>
            <w:r>
              <w:t>3</w:t>
            </w:r>
          </w:p>
        </w:tc>
      </w:tr>
      <w:tr w:rsidR="007C7039">
        <w:tc>
          <w:tcPr>
            <w:tcW w:w="3118" w:type="dxa"/>
            <w:vAlign w:val="center"/>
          </w:tcPr>
          <w:p w:rsidR="007C7039" w:rsidRDefault="007C7039">
            <w:pPr>
              <w:pStyle w:val="ConsPlusNormal"/>
              <w:jc w:val="center"/>
            </w:pPr>
            <w:r>
              <w:t>1</w:t>
            </w:r>
          </w:p>
        </w:tc>
        <w:tc>
          <w:tcPr>
            <w:tcW w:w="2835" w:type="dxa"/>
            <w:vAlign w:val="center"/>
          </w:tcPr>
          <w:p w:rsidR="007C7039" w:rsidRDefault="007C7039">
            <w:pPr>
              <w:pStyle w:val="ConsPlusNormal"/>
              <w:jc w:val="center"/>
            </w:pPr>
            <w:r>
              <w:t>518053,91</w:t>
            </w:r>
          </w:p>
        </w:tc>
        <w:tc>
          <w:tcPr>
            <w:tcW w:w="2835" w:type="dxa"/>
            <w:vAlign w:val="center"/>
          </w:tcPr>
          <w:p w:rsidR="007C7039" w:rsidRDefault="007C7039">
            <w:pPr>
              <w:pStyle w:val="ConsPlusNormal"/>
              <w:jc w:val="center"/>
            </w:pPr>
            <w:r>
              <w:t>2232544,61</w:t>
            </w:r>
          </w:p>
        </w:tc>
      </w:tr>
      <w:tr w:rsidR="007C7039">
        <w:tc>
          <w:tcPr>
            <w:tcW w:w="3118" w:type="dxa"/>
          </w:tcPr>
          <w:p w:rsidR="007C7039" w:rsidRDefault="007C7039">
            <w:pPr>
              <w:pStyle w:val="ConsPlusNormal"/>
              <w:jc w:val="center"/>
            </w:pPr>
            <w:r>
              <w:t>2</w:t>
            </w:r>
          </w:p>
        </w:tc>
        <w:tc>
          <w:tcPr>
            <w:tcW w:w="2835" w:type="dxa"/>
            <w:vAlign w:val="center"/>
          </w:tcPr>
          <w:p w:rsidR="007C7039" w:rsidRDefault="007C7039">
            <w:pPr>
              <w:pStyle w:val="ConsPlusNormal"/>
              <w:jc w:val="center"/>
            </w:pPr>
            <w:r>
              <w:t>518021,89</w:t>
            </w:r>
          </w:p>
        </w:tc>
        <w:tc>
          <w:tcPr>
            <w:tcW w:w="2835" w:type="dxa"/>
            <w:vAlign w:val="center"/>
          </w:tcPr>
          <w:p w:rsidR="007C7039" w:rsidRDefault="007C7039">
            <w:pPr>
              <w:pStyle w:val="ConsPlusNormal"/>
              <w:jc w:val="center"/>
            </w:pPr>
            <w:r>
              <w:t>2232561,07</w:t>
            </w:r>
          </w:p>
        </w:tc>
      </w:tr>
      <w:tr w:rsidR="007C7039">
        <w:tc>
          <w:tcPr>
            <w:tcW w:w="3118" w:type="dxa"/>
          </w:tcPr>
          <w:p w:rsidR="007C7039" w:rsidRDefault="007C7039">
            <w:pPr>
              <w:pStyle w:val="ConsPlusNormal"/>
              <w:jc w:val="center"/>
            </w:pPr>
            <w:r>
              <w:t>3</w:t>
            </w:r>
          </w:p>
        </w:tc>
        <w:tc>
          <w:tcPr>
            <w:tcW w:w="2835" w:type="dxa"/>
            <w:vAlign w:val="center"/>
          </w:tcPr>
          <w:p w:rsidR="007C7039" w:rsidRDefault="007C7039">
            <w:pPr>
              <w:pStyle w:val="ConsPlusNormal"/>
              <w:jc w:val="center"/>
            </w:pPr>
            <w:r>
              <w:t>517997,03</w:t>
            </w:r>
          </w:p>
        </w:tc>
        <w:tc>
          <w:tcPr>
            <w:tcW w:w="2835" w:type="dxa"/>
            <w:vAlign w:val="center"/>
          </w:tcPr>
          <w:p w:rsidR="007C7039" w:rsidRDefault="007C7039">
            <w:pPr>
              <w:pStyle w:val="ConsPlusNormal"/>
              <w:jc w:val="center"/>
            </w:pPr>
            <w:r>
              <w:t>2232512,73</w:t>
            </w:r>
          </w:p>
        </w:tc>
      </w:tr>
      <w:tr w:rsidR="007C7039">
        <w:tc>
          <w:tcPr>
            <w:tcW w:w="3118" w:type="dxa"/>
          </w:tcPr>
          <w:p w:rsidR="007C7039" w:rsidRDefault="007C7039">
            <w:pPr>
              <w:pStyle w:val="ConsPlusNormal"/>
              <w:jc w:val="center"/>
            </w:pPr>
            <w:r>
              <w:t>4</w:t>
            </w:r>
          </w:p>
        </w:tc>
        <w:tc>
          <w:tcPr>
            <w:tcW w:w="2835" w:type="dxa"/>
            <w:vAlign w:val="center"/>
          </w:tcPr>
          <w:p w:rsidR="007C7039" w:rsidRDefault="007C7039">
            <w:pPr>
              <w:pStyle w:val="ConsPlusNormal"/>
              <w:jc w:val="center"/>
            </w:pPr>
            <w:r>
              <w:t>518028,66</w:t>
            </w:r>
          </w:p>
        </w:tc>
        <w:tc>
          <w:tcPr>
            <w:tcW w:w="2835" w:type="dxa"/>
            <w:vAlign w:val="center"/>
          </w:tcPr>
          <w:p w:rsidR="007C7039" w:rsidRDefault="007C7039">
            <w:pPr>
              <w:pStyle w:val="ConsPlusNormal"/>
              <w:jc w:val="center"/>
            </w:pPr>
            <w:r>
              <w:t>2232496,45</w:t>
            </w:r>
          </w:p>
        </w:tc>
      </w:tr>
    </w:tbl>
    <w:p w:rsidR="007C7039" w:rsidRDefault="007C7039">
      <w:pPr>
        <w:pStyle w:val="ConsPlusNormal"/>
        <w:jc w:val="both"/>
      </w:pPr>
    </w:p>
    <w:p w:rsidR="007C7039" w:rsidRDefault="007C7039">
      <w:pPr>
        <w:pStyle w:val="ConsPlusNormal"/>
        <w:ind w:firstLine="540"/>
        <w:jc w:val="both"/>
      </w:pPr>
      <w:r>
        <w:t>1.2.6. Подзона ЗРЗ-47И(6) устанавливается в границах территории в пределах зоны регулирования застройки и хозяйственной деятельности ЗРЗ-47И, не вошедшей в состав подзон ЗРЗ-47И(1), ЗРЗ-47И(2), ЗРЗ-47И(3), ЗРЗ-47И(4), ЗРЗ-47И(5), ЗРЗ-47И(7).</w:t>
      </w:r>
    </w:p>
    <w:p w:rsidR="007C7039" w:rsidRDefault="007C7039">
      <w:pPr>
        <w:pStyle w:val="ConsPlusNormal"/>
        <w:jc w:val="both"/>
      </w:pPr>
    </w:p>
    <w:p w:rsidR="007C7039" w:rsidRDefault="007C7039">
      <w:pPr>
        <w:pStyle w:val="ConsPlusNormal"/>
        <w:jc w:val="center"/>
        <w:outlineLvl w:val="2"/>
      </w:pPr>
      <w:r>
        <w:t>Координаты характерных точек подзоны ЗРЗ-47И(6) зоны</w:t>
      </w:r>
    </w:p>
    <w:p w:rsidR="007C7039" w:rsidRDefault="007C7039">
      <w:pPr>
        <w:pStyle w:val="ConsPlusNormal"/>
        <w:jc w:val="center"/>
      </w:pPr>
      <w:r>
        <w:t>регулирования застройки и хозяйственной деятельности ЗРЗ-47И</w:t>
      </w:r>
    </w:p>
    <w:p w:rsidR="007C7039" w:rsidRDefault="007C7039">
      <w:pPr>
        <w:pStyle w:val="ConsPlusNormal"/>
        <w:jc w:val="center"/>
      </w:pPr>
      <w:r>
        <w:t>в системе координат МСК-59</w:t>
      </w:r>
    </w:p>
    <w:p w:rsidR="007C7039" w:rsidRDefault="007C7039">
      <w:pPr>
        <w:pStyle w:val="ConsPlusNormal"/>
        <w:jc w:val="both"/>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18"/>
        <w:gridCol w:w="2835"/>
        <w:gridCol w:w="2835"/>
      </w:tblGrid>
      <w:tr w:rsidR="007C7039">
        <w:tc>
          <w:tcPr>
            <w:tcW w:w="3118" w:type="dxa"/>
            <w:vMerge w:val="restart"/>
            <w:vAlign w:val="center"/>
          </w:tcPr>
          <w:p w:rsidR="007C7039" w:rsidRDefault="007C7039">
            <w:pPr>
              <w:pStyle w:val="ConsPlusNormal"/>
              <w:jc w:val="center"/>
            </w:pPr>
            <w:r>
              <w:lastRenderedPageBreak/>
              <w:t>Обозначение характерных точек границы</w:t>
            </w:r>
          </w:p>
        </w:tc>
        <w:tc>
          <w:tcPr>
            <w:tcW w:w="5670" w:type="dxa"/>
            <w:gridSpan w:val="2"/>
            <w:vAlign w:val="center"/>
          </w:tcPr>
          <w:p w:rsidR="007C7039" w:rsidRDefault="007C7039">
            <w:pPr>
              <w:pStyle w:val="ConsPlusNormal"/>
              <w:jc w:val="center"/>
            </w:pPr>
            <w:r>
              <w:t>Координаты, м</w:t>
            </w:r>
          </w:p>
        </w:tc>
      </w:tr>
      <w:tr w:rsidR="007C7039">
        <w:tc>
          <w:tcPr>
            <w:tcW w:w="3118" w:type="dxa"/>
            <w:vMerge/>
          </w:tcPr>
          <w:p w:rsidR="007C7039" w:rsidRDefault="007C7039"/>
        </w:tc>
        <w:tc>
          <w:tcPr>
            <w:tcW w:w="2835" w:type="dxa"/>
            <w:vAlign w:val="center"/>
          </w:tcPr>
          <w:p w:rsidR="007C7039" w:rsidRDefault="007C7039">
            <w:pPr>
              <w:pStyle w:val="ConsPlusNormal"/>
              <w:jc w:val="center"/>
            </w:pPr>
            <w:r>
              <w:t>X</w:t>
            </w:r>
          </w:p>
        </w:tc>
        <w:tc>
          <w:tcPr>
            <w:tcW w:w="2835" w:type="dxa"/>
            <w:vAlign w:val="center"/>
          </w:tcPr>
          <w:p w:rsidR="007C7039" w:rsidRDefault="007C7039">
            <w:pPr>
              <w:pStyle w:val="ConsPlusNormal"/>
              <w:jc w:val="center"/>
            </w:pPr>
            <w:r>
              <w:t>Y</w:t>
            </w:r>
          </w:p>
        </w:tc>
      </w:tr>
      <w:tr w:rsidR="007C7039">
        <w:tc>
          <w:tcPr>
            <w:tcW w:w="3118" w:type="dxa"/>
            <w:vAlign w:val="center"/>
          </w:tcPr>
          <w:p w:rsidR="007C7039" w:rsidRDefault="007C7039">
            <w:pPr>
              <w:pStyle w:val="ConsPlusNormal"/>
              <w:jc w:val="center"/>
            </w:pPr>
            <w:r>
              <w:t>1</w:t>
            </w:r>
          </w:p>
        </w:tc>
        <w:tc>
          <w:tcPr>
            <w:tcW w:w="2835" w:type="dxa"/>
            <w:vAlign w:val="bottom"/>
          </w:tcPr>
          <w:p w:rsidR="007C7039" w:rsidRDefault="007C7039">
            <w:pPr>
              <w:pStyle w:val="ConsPlusNormal"/>
              <w:jc w:val="center"/>
            </w:pPr>
            <w:r>
              <w:t>2</w:t>
            </w:r>
          </w:p>
        </w:tc>
        <w:tc>
          <w:tcPr>
            <w:tcW w:w="2835" w:type="dxa"/>
            <w:vAlign w:val="bottom"/>
          </w:tcPr>
          <w:p w:rsidR="007C7039" w:rsidRDefault="007C7039">
            <w:pPr>
              <w:pStyle w:val="ConsPlusNormal"/>
              <w:jc w:val="center"/>
            </w:pPr>
            <w:r>
              <w:t>3</w:t>
            </w:r>
          </w:p>
        </w:tc>
      </w:tr>
      <w:tr w:rsidR="007C7039">
        <w:tc>
          <w:tcPr>
            <w:tcW w:w="3118" w:type="dxa"/>
            <w:vAlign w:val="center"/>
          </w:tcPr>
          <w:p w:rsidR="007C7039" w:rsidRDefault="007C7039">
            <w:pPr>
              <w:pStyle w:val="ConsPlusNormal"/>
              <w:jc w:val="center"/>
            </w:pPr>
            <w:r>
              <w:t>1</w:t>
            </w:r>
          </w:p>
        </w:tc>
        <w:tc>
          <w:tcPr>
            <w:tcW w:w="2835" w:type="dxa"/>
            <w:vAlign w:val="center"/>
          </w:tcPr>
          <w:p w:rsidR="007C7039" w:rsidRDefault="007C7039">
            <w:pPr>
              <w:pStyle w:val="ConsPlusNormal"/>
              <w:jc w:val="center"/>
            </w:pPr>
            <w:r>
              <w:t>518035,38</w:t>
            </w:r>
          </w:p>
        </w:tc>
        <w:tc>
          <w:tcPr>
            <w:tcW w:w="2835" w:type="dxa"/>
            <w:vAlign w:val="center"/>
          </w:tcPr>
          <w:p w:rsidR="007C7039" w:rsidRDefault="007C7039">
            <w:pPr>
              <w:pStyle w:val="ConsPlusNormal"/>
              <w:jc w:val="center"/>
            </w:pPr>
            <w:r>
              <w:t>2232492,99</w:t>
            </w:r>
          </w:p>
        </w:tc>
      </w:tr>
      <w:tr w:rsidR="007C7039">
        <w:tc>
          <w:tcPr>
            <w:tcW w:w="3118" w:type="dxa"/>
          </w:tcPr>
          <w:p w:rsidR="007C7039" w:rsidRDefault="007C7039">
            <w:pPr>
              <w:pStyle w:val="ConsPlusNormal"/>
              <w:jc w:val="center"/>
            </w:pPr>
            <w:r>
              <w:t>2</w:t>
            </w:r>
          </w:p>
        </w:tc>
        <w:tc>
          <w:tcPr>
            <w:tcW w:w="2835" w:type="dxa"/>
            <w:vAlign w:val="center"/>
          </w:tcPr>
          <w:p w:rsidR="007C7039" w:rsidRDefault="007C7039">
            <w:pPr>
              <w:pStyle w:val="ConsPlusNormal"/>
              <w:jc w:val="center"/>
            </w:pPr>
            <w:r>
              <w:t>517997,03</w:t>
            </w:r>
          </w:p>
        </w:tc>
        <w:tc>
          <w:tcPr>
            <w:tcW w:w="2835" w:type="dxa"/>
            <w:vAlign w:val="center"/>
          </w:tcPr>
          <w:p w:rsidR="007C7039" w:rsidRDefault="007C7039">
            <w:pPr>
              <w:pStyle w:val="ConsPlusNormal"/>
              <w:jc w:val="center"/>
            </w:pPr>
            <w:r>
              <w:t>2232512,73</w:t>
            </w:r>
          </w:p>
        </w:tc>
      </w:tr>
      <w:tr w:rsidR="007C7039">
        <w:tc>
          <w:tcPr>
            <w:tcW w:w="3118" w:type="dxa"/>
          </w:tcPr>
          <w:p w:rsidR="007C7039" w:rsidRDefault="007C7039">
            <w:pPr>
              <w:pStyle w:val="ConsPlusNormal"/>
              <w:jc w:val="center"/>
            </w:pPr>
            <w:r>
              <w:t>3</w:t>
            </w:r>
          </w:p>
        </w:tc>
        <w:tc>
          <w:tcPr>
            <w:tcW w:w="2835" w:type="dxa"/>
            <w:vAlign w:val="center"/>
          </w:tcPr>
          <w:p w:rsidR="007C7039" w:rsidRDefault="007C7039">
            <w:pPr>
              <w:pStyle w:val="ConsPlusNormal"/>
              <w:jc w:val="center"/>
            </w:pPr>
            <w:r>
              <w:t>518021,89</w:t>
            </w:r>
          </w:p>
        </w:tc>
        <w:tc>
          <w:tcPr>
            <w:tcW w:w="2835" w:type="dxa"/>
            <w:vAlign w:val="center"/>
          </w:tcPr>
          <w:p w:rsidR="007C7039" w:rsidRDefault="007C7039">
            <w:pPr>
              <w:pStyle w:val="ConsPlusNormal"/>
              <w:jc w:val="center"/>
            </w:pPr>
            <w:r>
              <w:t>2232561,07</w:t>
            </w:r>
          </w:p>
        </w:tc>
      </w:tr>
      <w:tr w:rsidR="007C7039">
        <w:tc>
          <w:tcPr>
            <w:tcW w:w="3118" w:type="dxa"/>
          </w:tcPr>
          <w:p w:rsidR="007C7039" w:rsidRDefault="007C7039">
            <w:pPr>
              <w:pStyle w:val="ConsPlusNormal"/>
              <w:jc w:val="center"/>
            </w:pPr>
            <w:r>
              <w:t>4</w:t>
            </w:r>
          </w:p>
        </w:tc>
        <w:tc>
          <w:tcPr>
            <w:tcW w:w="2835" w:type="dxa"/>
            <w:vAlign w:val="center"/>
          </w:tcPr>
          <w:p w:rsidR="007C7039" w:rsidRDefault="007C7039">
            <w:pPr>
              <w:pStyle w:val="ConsPlusNormal"/>
              <w:jc w:val="center"/>
            </w:pPr>
            <w:r>
              <w:t>517993,39</w:t>
            </w:r>
          </w:p>
        </w:tc>
        <w:tc>
          <w:tcPr>
            <w:tcW w:w="2835" w:type="dxa"/>
            <w:vAlign w:val="center"/>
          </w:tcPr>
          <w:p w:rsidR="007C7039" w:rsidRDefault="007C7039">
            <w:pPr>
              <w:pStyle w:val="ConsPlusNormal"/>
              <w:jc w:val="center"/>
            </w:pPr>
            <w:r>
              <w:t>2232575,72</w:t>
            </w:r>
          </w:p>
        </w:tc>
      </w:tr>
      <w:tr w:rsidR="007C7039">
        <w:tc>
          <w:tcPr>
            <w:tcW w:w="3118" w:type="dxa"/>
          </w:tcPr>
          <w:p w:rsidR="007C7039" w:rsidRDefault="007C7039">
            <w:pPr>
              <w:pStyle w:val="ConsPlusNormal"/>
              <w:jc w:val="center"/>
            </w:pPr>
            <w:r>
              <w:t>5</w:t>
            </w:r>
          </w:p>
        </w:tc>
        <w:tc>
          <w:tcPr>
            <w:tcW w:w="2835" w:type="dxa"/>
            <w:vAlign w:val="center"/>
          </w:tcPr>
          <w:p w:rsidR="007C7039" w:rsidRDefault="007C7039">
            <w:pPr>
              <w:pStyle w:val="ConsPlusNormal"/>
              <w:jc w:val="center"/>
            </w:pPr>
            <w:r>
              <w:t>517982,20</w:t>
            </w:r>
          </w:p>
        </w:tc>
        <w:tc>
          <w:tcPr>
            <w:tcW w:w="2835" w:type="dxa"/>
            <w:vAlign w:val="center"/>
          </w:tcPr>
          <w:p w:rsidR="007C7039" w:rsidRDefault="007C7039">
            <w:pPr>
              <w:pStyle w:val="ConsPlusNormal"/>
              <w:jc w:val="center"/>
            </w:pPr>
            <w:r>
              <w:t>2232554,54</w:t>
            </w:r>
          </w:p>
        </w:tc>
      </w:tr>
      <w:tr w:rsidR="007C7039">
        <w:tc>
          <w:tcPr>
            <w:tcW w:w="3118" w:type="dxa"/>
          </w:tcPr>
          <w:p w:rsidR="007C7039" w:rsidRDefault="007C7039">
            <w:pPr>
              <w:pStyle w:val="ConsPlusNormal"/>
              <w:jc w:val="center"/>
            </w:pPr>
            <w:r>
              <w:t>6</w:t>
            </w:r>
          </w:p>
        </w:tc>
        <w:tc>
          <w:tcPr>
            <w:tcW w:w="2835" w:type="dxa"/>
            <w:vAlign w:val="center"/>
          </w:tcPr>
          <w:p w:rsidR="007C7039" w:rsidRDefault="007C7039">
            <w:pPr>
              <w:pStyle w:val="ConsPlusNormal"/>
              <w:jc w:val="center"/>
            </w:pPr>
            <w:r>
              <w:t>517963,02</w:t>
            </w:r>
          </w:p>
        </w:tc>
        <w:tc>
          <w:tcPr>
            <w:tcW w:w="2835" w:type="dxa"/>
            <w:vAlign w:val="center"/>
          </w:tcPr>
          <w:p w:rsidR="007C7039" w:rsidRDefault="007C7039">
            <w:pPr>
              <w:pStyle w:val="ConsPlusNormal"/>
              <w:jc w:val="center"/>
            </w:pPr>
            <w:r>
              <w:t>2232517,77</w:t>
            </w:r>
          </w:p>
        </w:tc>
      </w:tr>
      <w:tr w:rsidR="007C7039">
        <w:tc>
          <w:tcPr>
            <w:tcW w:w="3118" w:type="dxa"/>
          </w:tcPr>
          <w:p w:rsidR="007C7039" w:rsidRDefault="007C7039">
            <w:pPr>
              <w:pStyle w:val="ConsPlusNormal"/>
              <w:jc w:val="center"/>
            </w:pPr>
            <w:r>
              <w:t>7</w:t>
            </w:r>
          </w:p>
        </w:tc>
        <w:tc>
          <w:tcPr>
            <w:tcW w:w="2835" w:type="dxa"/>
            <w:vAlign w:val="center"/>
          </w:tcPr>
          <w:p w:rsidR="007C7039" w:rsidRDefault="007C7039">
            <w:pPr>
              <w:pStyle w:val="ConsPlusNormal"/>
              <w:jc w:val="center"/>
            </w:pPr>
            <w:r>
              <w:t>517978,62</w:t>
            </w:r>
          </w:p>
        </w:tc>
        <w:tc>
          <w:tcPr>
            <w:tcW w:w="2835" w:type="dxa"/>
            <w:vAlign w:val="center"/>
          </w:tcPr>
          <w:p w:rsidR="007C7039" w:rsidRDefault="007C7039">
            <w:pPr>
              <w:pStyle w:val="ConsPlusNormal"/>
              <w:jc w:val="center"/>
            </w:pPr>
            <w:r>
              <w:t>2232509,69</w:t>
            </w:r>
          </w:p>
        </w:tc>
      </w:tr>
      <w:tr w:rsidR="007C7039">
        <w:tc>
          <w:tcPr>
            <w:tcW w:w="3118" w:type="dxa"/>
          </w:tcPr>
          <w:p w:rsidR="007C7039" w:rsidRDefault="007C7039">
            <w:pPr>
              <w:pStyle w:val="ConsPlusNormal"/>
              <w:jc w:val="center"/>
            </w:pPr>
            <w:r>
              <w:t>8</w:t>
            </w:r>
          </w:p>
        </w:tc>
        <w:tc>
          <w:tcPr>
            <w:tcW w:w="2835" w:type="dxa"/>
            <w:vAlign w:val="center"/>
          </w:tcPr>
          <w:p w:rsidR="007C7039" w:rsidRDefault="007C7039">
            <w:pPr>
              <w:pStyle w:val="ConsPlusNormal"/>
              <w:jc w:val="center"/>
            </w:pPr>
            <w:r>
              <w:t>517962,75</w:t>
            </w:r>
          </w:p>
        </w:tc>
        <w:tc>
          <w:tcPr>
            <w:tcW w:w="2835" w:type="dxa"/>
            <w:vAlign w:val="center"/>
          </w:tcPr>
          <w:p w:rsidR="007C7039" w:rsidRDefault="007C7039">
            <w:pPr>
              <w:pStyle w:val="ConsPlusNormal"/>
              <w:jc w:val="center"/>
            </w:pPr>
            <w:r>
              <w:t>2232479,05</w:t>
            </w:r>
          </w:p>
        </w:tc>
      </w:tr>
      <w:tr w:rsidR="007C7039">
        <w:tc>
          <w:tcPr>
            <w:tcW w:w="3118" w:type="dxa"/>
          </w:tcPr>
          <w:p w:rsidR="007C7039" w:rsidRDefault="007C7039">
            <w:pPr>
              <w:pStyle w:val="ConsPlusNormal"/>
              <w:jc w:val="center"/>
            </w:pPr>
            <w:r>
              <w:t>9</w:t>
            </w:r>
          </w:p>
        </w:tc>
        <w:tc>
          <w:tcPr>
            <w:tcW w:w="2835" w:type="dxa"/>
            <w:vAlign w:val="center"/>
          </w:tcPr>
          <w:p w:rsidR="007C7039" w:rsidRDefault="007C7039">
            <w:pPr>
              <w:pStyle w:val="ConsPlusNormal"/>
              <w:jc w:val="center"/>
            </w:pPr>
            <w:r>
              <w:t>517947,06</w:t>
            </w:r>
          </w:p>
        </w:tc>
        <w:tc>
          <w:tcPr>
            <w:tcW w:w="2835" w:type="dxa"/>
            <w:vAlign w:val="center"/>
          </w:tcPr>
          <w:p w:rsidR="007C7039" w:rsidRDefault="007C7039">
            <w:pPr>
              <w:pStyle w:val="ConsPlusNormal"/>
              <w:jc w:val="center"/>
            </w:pPr>
            <w:r>
              <w:t>2232487,17</w:t>
            </w:r>
          </w:p>
        </w:tc>
      </w:tr>
      <w:tr w:rsidR="007C7039">
        <w:tc>
          <w:tcPr>
            <w:tcW w:w="3118" w:type="dxa"/>
          </w:tcPr>
          <w:p w:rsidR="007C7039" w:rsidRDefault="007C7039">
            <w:pPr>
              <w:pStyle w:val="ConsPlusNormal"/>
              <w:jc w:val="center"/>
            </w:pPr>
            <w:r>
              <w:t>10</w:t>
            </w:r>
          </w:p>
        </w:tc>
        <w:tc>
          <w:tcPr>
            <w:tcW w:w="2835" w:type="dxa"/>
            <w:vAlign w:val="center"/>
          </w:tcPr>
          <w:p w:rsidR="007C7039" w:rsidRDefault="007C7039">
            <w:pPr>
              <w:pStyle w:val="ConsPlusNormal"/>
              <w:jc w:val="center"/>
            </w:pPr>
            <w:r>
              <w:t>517942,11</w:t>
            </w:r>
          </w:p>
        </w:tc>
        <w:tc>
          <w:tcPr>
            <w:tcW w:w="2835" w:type="dxa"/>
            <w:vAlign w:val="center"/>
          </w:tcPr>
          <w:p w:rsidR="007C7039" w:rsidRDefault="007C7039">
            <w:pPr>
              <w:pStyle w:val="ConsPlusNormal"/>
              <w:jc w:val="center"/>
            </w:pPr>
            <w:r>
              <w:t>2232477,66</w:t>
            </w:r>
          </w:p>
        </w:tc>
      </w:tr>
      <w:tr w:rsidR="007C7039">
        <w:tc>
          <w:tcPr>
            <w:tcW w:w="3118" w:type="dxa"/>
          </w:tcPr>
          <w:p w:rsidR="007C7039" w:rsidRDefault="007C7039">
            <w:pPr>
              <w:pStyle w:val="ConsPlusNormal"/>
              <w:jc w:val="center"/>
            </w:pPr>
            <w:r>
              <w:t>11</w:t>
            </w:r>
          </w:p>
        </w:tc>
        <w:tc>
          <w:tcPr>
            <w:tcW w:w="2835" w:type="dxa"/>
            <w:vAlign w:val="center"/>
          </w:tcPr>
          <w:p w:rsidR="007C7039" w:rsidRDefault="007C7039">
            <w:pPr>
              <w:pStyle w:val="ConsPlusNormal"/>
              <w:jc w:val="center"/>
            </w:pPr>
            <w:r>
              <w:t>518009,42</w:t>
            </w:r>
          </w:p>
        </w:tc>
        <w:tc>
          <w:tcPr>
            <w:tcW w:w="2835" w:type="dxa"/>
            <w:vAlign w:val="center"/>
          </w:tcPr>
          <w:p w:rsidR="007C7039" w:rsidRDefault="007C7039">
            <w:pPr>
              <w:pStyle w:val="ConsPlusNormal"/>
              <w:jc w:val="center"/>
            </w:pPr>
            <w:r>
              <w:t>2232443,39</w:t>
            </w:r>
          </w:p>
        </w:tc>
      </w:tr>
    </w:tbl>
    <w:p w:rsidR="007C7039" w:rsidRDefault="007C7039">
      <w:pPr>
        <w:pStyle w:val="ConsPlusNormal"/>
        <w:jc w:val="both"/>
      </w:pPr>
    </w:p>
    <w:p w:rsidR="007C7039" w:rsidRDefault="007C7039">
      <w:pPr>
        <w:pStyle w:val="ConsPlusNormal"/>
        <w:ind w:firstLine="540"/>
        <w:jc w:val="both"/>
      </w:pPr>
      <w:r>
        <w:t>1.2.7. Подзона ЗРЗ-47И(7) устанавливается в границах фундаментов жилого дома по ул. Луначарского, д. 26.</w:t>
      </w:r>
    </w:p>
    <w:p w:rsidR="007C7039" w:rsidRDefault="007C7039">
      <w:pPr>
        <w:pStyle w:val="ConsPlusNormal"/>
        <w:jc w:val="both"/>
      </w:pPr>
    </w:p>
    <w:p w:rsidR="007C7039" w:rsidRDefault="007C7039">
      <w:pPr>
        <w:pStyle w:val="ConsPlusNormal"/>
        <w:jc w:val="center"/>
        <w:outlineLvl w:val="2"/>
      </w:pPr>
      <w:r>
        <w:t>Координаты характерных точек подзоны ЗРЗ-47И(7) зоны</w:t>
      </w:r>
    </w:p>
    <w:p w:rsidR="007C7039" w:rsidRDefault="007C7039">
      <w:pPr>
        <w:pStyle w:val="ConsPlusNormal"/>
        <w:jc w:val="center"/>
      </w:pPr>
      <w:r>
        <w:t>регулирования застройки и хозяйственной деятельности ЗРЗ-47И</w:t>
      </w:r>
    </w:p>
    <w:p w:rsidR="007C7039" w:rsidRDefault="007C7039">
      <w:pPr>
        <w:pStyle w:val="ConsPlusNormal"/>
        <w:jc w:val="center"/>
      </w:pPr>
      <w:r>
        <w:t>в системе координат МСК-59</w:t>
      </w:r>
    </w:p>
    <w:p w:rsidR="007C7039" w:rsidRDefault="007C7039">
      <w:pPr>
        <w:pStyle w:val="ConsPlusNormal"/>
        <w:jc w:val="both"/>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18"/>
        <w:gridCol w:w="2835"/>
        <w:gridCol w:w="2835"/>
      </w:tblGrid>
      <w:tr w:rsidR="007C7039">
        <w:tc>
          <w:tcPr>
            <w:tcW w:w="3118" w:type="dxa"/>
            <w:vMerge w:val="restart"/>
            <w:vAlign w:val="center"/>
          </w:tcPr>
          <w:p w:rsidR="007C7039" w:rsidRDefault="007C7039">
            <w:pPr>
              <w:pStyle w:val="ConsPlusNormal"/>
              <w:jc w:val="center"/>
            </w:pPr>
            <w:r>
              <w:t>Обозначение характерных точек границы</w:t>
            </w:r>
          </w:p>
        </w:tc>
        <w:tc>
          <w:tcPr>
            <w:tcW w:w="5670" w:type="dxa"/>
            <w:gridSpan w:val="2"/>
            <w:vAlign w:val="center"/>
          </w:tcPr>
          <w:p w:rsidR="007C7039" w:rsidRDefault="007C7039">
            <w:pPr>
              <w:pStyle w:val="ConsPlusNormal"/>
              <w:jc w:val="center"/>
            </w:pPr>
            <w:r>
              <w:t>Координаты, м</w:t>
            </w:r>
          </w:p>
        </w:tc>
      </w:tr>
      <w:tr w:rsidR="007C7039">
        <w:tc>
          <w:tcPr>
            <w:tcW w:w="3118" w:type="dxa"/>
            <w:vMerge/>
          </w:tcPr>
          <w:p w:rsidR="007C7039" w:rsidRDefault="007C7039"/>
        </w:tc>
        <w:tc>
          <w:tcPr>
            <w:tcW w:w="2835" w:type="dxa"/>
            <w:vAlign w:val="center"/>
          </w:tcPr>
          <w:p w:rsidR="007C7039" w:rsidRDefault="007C7039">
            <w:pPr>
              <w:pStyle w:val="ConsPlusNormal"/>
              <w:jc w:val="center"/>
            </w:pPr>
            <w:r>
              <w:t>X</w:t>
            </w:r>
          </w:p>
        </w:tc>
        <w:tc>
          <w:tcPr>
            <w:tcW w:w="2835" w:type="dxa"/>
            <w:vAlign w:val="center"/>
          </w:tcPr>
          <w:p w:rsidR="007C7039" w:rsidRDefault="007C7039">
            <w:pPr>
              <w:pStyle w:val="ConsPlusNormal"/>
              <w:jc w:val="center"/>
            </w:pPr>
            <w:r>
              <w:t>Y</w:t>
            </w:r>
          </w:p>
        </w:tc>
      </w:tr>
      <w:tr w:rsidR="007C7039">
        <w:tc>
          <w:tcPr>
            <w:tcW w:w="3118" w:type="dxa"/>
            <w:vAlign w:val="center"/>
          </w:tcPr>
          <w:p w:rsidR="007C7039" w:rsidRDefault="007C7039">
            <w:pPr>
              <w:pStyle w:val="ConsPlusNormal"/>
              <w:jc w:val="center"/>
            </w:pPr>
            <w:r>
              <w:t>1</w:t>
            </w:r>
          </w:p>
        </w:tc>
        <w:tc>
          <w:tcPr>
            <w:tcW w:w="2835" w:type="dxa"/>
            <w:vAlign w:val="bottom"/>
          </w:tcPr>
          <w:p w:rsidR="007C7039" w:rsidRDefault="007C7039">
            <w:pPr>
              <w:pStyle w:val="ConsPlusNormal"/>
              <w:jc w:val="center"/>
            </w:pPr>
            <w:r>
              <w:t>2</w:t>
            </w:r>
          </w:p>
        </w:tc>
        <w:tc>
          <w:tcPr>
            <w:tcW w:w="2835" w:type="dxa"/>
            <w:vAlign w:val="bottom"/>
          </w:tcPr>
          <w:p w:rsidR="007C7039" w:rsidRDefault="007C7039">
            <w:pPr>
              <w:pStyle w:val="ConsPlusNormal"/>
              <w:jc w:val="center"/>
            </w:pPr>
            <w:r>
              <w:t>3</w:t>
            </w:r>
          </w:p>
        </w:tc>
      </w:tr>
      <w:tr w:rsidR="007C7039">
        <w:tc>
          <w:tcPr>
            <w:tcW w:w="3118" w:type="dxa"/>
            <w:vAlign w:val="center"/>
          </w:tcPr>
          <w:p w:rsidR="007C7039" w:rsidRDefault="007C7039">
            <w:pPr>
              <w:pStyle w:val="ConsPlusNormal"/>
              <w:jc w:val="center"/>
            </w:pPr>
            <w:r>
              <w:t>1</w:t>
            </w:r>
          </w:p>
        </w:tc>
        <w:tc>
          <w:tcPr>
            <w:tcW w:w="2835" w:type="dxa"/>
          </w:tcPr>
          <w:p w:rsidR="007C7039" w:rsidRDefault="007C7039">
            <w:pPr>
              <w:pStyle w:val="ConsPlusNormal"/>
              <w:jc w:val="center"/>
            </w:pPr>
            <w:r>
              <w:t>517978,62</w:t>
            </w:r>
          </w:p>
        </w:tc>
        <w:tc>
          <w:tcPr>
            <w:tcW w:w="2835" w:type="dxa"/>
          </w:tcPr>
          <w:p w:rsidR="007C7039" w:rsidRDefault="007C7039">
            <w:pPr>
              <w:pStyle w:val="ConsPlusNormal"/>
              <w:jc w:val="center"/>
            </w:pPr>
            <w:r>
              <w:t>2232509,69</w:t>
            </w:r>
          </w:p>
        </w:tc>
      </w:tr>
      <w:tr w:rsidR="007C7039">
        <w:tc>
          <w:tcPr>
            <w:tcW w:w="3118" w:type="dxa"/>
          </w:tcPr>
          <w:p w:rsidR="007C7039" w:rsidRDefault="007C7039">
            <w:pPr>
              <w:pStyle w:val="ConsPlusNormal"/>
              <w:jc w:val="center"/>
            </w:pPr>
            <w:r>
              <w:t>2</w:t>
            </w:r>
          </w:p>
        </w:tc>
        <w:tc>
          <w:tcPr>
            <w:tcW w:w="2835" w:type="dxa"/>
          </w:tcPr>
          <w:p w:rsidR="007C7039" w:rsidRDefault="007C7039">
            <w:pPr>
              <w:pStyle w:val="ConsPlusNormal"/>
              <w:jc w:val="center"/>
            </w:pPr>
            <w:r>
              <w:t>517963,02</w:t>
            </w:r>
          </w:p>
        </w:tc>
        <w:tc>
          <w:tcPr>
            <w:tcW w:w="2835" w:type="dxa"/>
          </w:tcPr>
          <w:p w:rsidR="007C7039" w:rsidRDefault="007C7039">
            <w:pPr>
              <w:pStyle w:val="ConsPlusNormal"/>
              <w:jc w:val="center"/>
            </w:pPr>
            <w:r>
              <w:t>2232517,77</w:t>
            </w:r>
          </w:p>
        </w:tc>
      </w:tr>
      <w:tr w:rsidR="007C7039">
        <w:tc>
          <w:tcPr>
            <w:tcW w:w="3118" w:type="dxa"/>
          </w:tcPr>
          <w:p w:rsidR="007C7039" w:rsidRDefault="007C7039">
            <w:pPr>
              <w:pStyle w:val="ConsPlusNormal"/>
              <w:jc w:val="center"/>
            </w:pPr>
            <w:r>
              <w:t>3</w:t>
            </w:r>
          </w:p>
        </w:tc>
        <w:tc>
          <w:tcPr>
            <w:tcW w:w="2835" w:type="dxa"/>
          </w:tcPr>
          <w:p w:rsidR="007C7039" w:rsidRDefault="007C7039">
            <w:pPr>
              <w:pStyle w:val="ConsPlusNormal"/>
              <w:jc w:val="center"/>
            </w:pPr>
            <w:r>
              <w:t>517947,06</w:t>
            </w:r>
          </w:p>
        </w:tc>
        <w:tc>
          <w:tcPr>
            <w:tcW w:w="2835" w:type="dxa"/>
          </w:tcPr>
          <w:p w:rsidR="007C7039" w:rsidRDefault="007C7039">
            <w:pPr>
              <w:pStyle w:val="ConsPlusNormal"/>
              <w:jc w:val="center"/>
            </w:pPr>
            <w:r>
              <w:t>2232487,17</w:t>
            </w:r>
          </w:p>
        </w:tc>
      </w:tr>
      <w:tr w:rsidR="007C7039">
        <w:tc>
          <w:tcPr>
            <w:tcW w:w="3118" w:type="dxa"/>
          </w:tcPr>
          <w:p w:rsidR="007C7039" w:rsidRDefault="007C7039">
            <w:pPr>
              <w:pStyle w:val="ConsPlusNormal"/>
              <w:jc w:val="center"/>
            </w:pPr>
            <w:r>
              <w:t>4</w:t>
            </w:r>
          </w:p>
        </w:tc>
        <w:tc>
          <w:tcPr>
            <w:tcW w:w="2835" w:type="dxa"/>
          </w:tcPr>
          <w:p w:rsidR="007C7039" w:rsidRDefault="007C7039">
            <w:pPr>
              <w:pStyle w:val="ConsPlusNormal"/>
              <w:jc w:val="center"/>
            </w:pPr>
            <w:r>
              <w:t>517962,75</w:t>
            </w:r>
          </w:p>
        </w:tc>
        <w:tc>
          <w:tcPr>
            <w:tcW w:w="2835" w:type="dxa"/>
          </w:tcPr>
          <w:p w:rsidR="007C7039" w:rsidRDefault="007C7039">
            <w:pPr>
              <w:pStyle w:val="ConsPlusNormal"/>
              <w:jc w:val="center"/>
            </w:pPr>
            <w:r>
              <w:t>2232479,05</w:t>
            </w:r>
          </w:p>
        </w:tc>
      </w:tr>
    </w:tbl>
    <w:p w:rsidR="007C7039" w:rsidRDefault="007C7039">
      <w:pPr>
        <w:pStyle w:val="ConsPlusNormal"/>
        <w:jc w:val="both"/>
      </w:pPr>
    </w:p>
    <w:p w:rsidR="007C7039" w:rsidRDefault="007C7039">
      <w:pPr>
        <w:pStyle w:val="ConsPlusNormal"/>
        <w:ind w:firstLine="540"/>
        <w:jc w:val="both"/>
      </w:pPr>
      <w:r>
        <w:t>1.3. Зона охраняемого природного ландшафта Л-47И устанавливается в границах земельных участков с кадастровыми N 59:1:4410119:11, 59:1:4410141:13 и условных линий, их продолжающих.</w:t>
      </w:r>
    </w:p>
    <w:p w:rsidR="007C7039" w:rsidRDefault="007C7039">
      <w:pPr>
        <w:pStyle w:val="ConsPlusNormal"/>
        <w:jc w:val="both"/>
      </w:pPr>
    </w:p>
    <w:p w:rsidR="007C7039" w:rsidRDefault="007C7039">
      <w:pPr>
        <w:pStyle w:val="ConsPlusNormal"/>
        <w:jc w:val="center"/>
        <w:outlineLvl w:val="2"/>
      </w:pPr>
      <w:r>
        <w:t>Координаты характерных точек зоны охраняемого природного</w:t>
      </w:r>
    </w:p>
    <w:p w:rsidR="007C7039" w:rsidRDefault="007C7039">
      <w:pPr>
        <w:pStyle w:val="ConsPlusNormal"/>
        <w:jc w:val="center"/>
      </w:pPr>
      <w:r>
        <w:t>ландшафта Л-47И в системе координат МСК-59</w:t>
      </w:r>
    </w:p>
    <w:p w:rsidR="007C7039" w:rsidRDefault="007C7039">
      <w:pPr>
        <w:pStyle w:val="ConsPlusNormal"/>
        <w:jc w:val="both"/>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18"/>
        <w:gridCol w:w="2835"/>
        <w:gridCol w:w="2835"/>
      </w:tblGrid>
      <w:tr w:rsidR="007C7039">
        <w:tc>
          <w:tcPr>
            <w:tcW w:w="3118" w:type="dxa"/>
            <w:vMerge w:val="restart"/>
            <w:vAlign w:val="center"/>
          </w:tcPr>
          <w:p w:rsidR="007C7039" w:rsidRDefault="007C7039">
            <w:pPr>
              <w:pStyle w:val="ConsPlusNormal"/>
              <w:jc w:val="center"/>
            </w:pPr>
            <w:r>
              <w:lastRenderedPageBreak/>
              <w:t>Обозначение характерных точек границы</w:t>
            </w:r>
          </w:p>
        </w:tc>
        <w:tc>
          <w:tcPr>
            <w:tcW w:w="5670" w:type="dxa"/>
            <w:gridSpan w:val="2"/>
            <w:vAlign w:val="center"/>
          </w:tcPr>
          <w:p w:rsidR="007C7039" w:rsidRDefault="007C7039">
            <w:pPr>
              <w:pStyle w:val="ConsPlusNormal"/>
              <w:jc w:val="center"/>
            </w:pPr>
            <w:r>
              <w:t>Координаты, м</w:t>
            </w:r>
          </w:p>
        </w:tc>
      </w:tr>
      <w:tr w:rsidR="007C7039">
        <w:tc>
          <w:tcPr>
            <w:tcW w:w="3118" w:type="dxa"/>
            <w:vMerge/>
          </w:tcPr>
          <w:p w:rsidR="007C7039" w:rsidRDefault="007C7039"/>
        </w:tc>
        <w:tc>
          <w:tcPr>
            <w:tcW w:w="2835" w:type="dxa"/>
            <w:vAlign w:val="center"/>
          </w:tcPr>
          <w:p w:rsidR="007C7039" w:rsidRDefault="007C7039">
            <w:pPr>
              <w:pStyle w:val="ConsPlusNormal"/>
              <w:jc w:val="center"/>
            </w:pPr>
            <w:r>
              <w:t>X</w:t>
            </w:r>
          </w:p>
        </w:tc>
        <w:tc>
          <w:tcPr>
            <w:tcW w:w="2835" w:type="dxa"/>
            <w:vAlign w:val="center"/>
          </w:tcPr>
          <w:p w:rsidR="007C7039" w:rsidRDefault="007C7039">
            <w:pPr>
              <w:pStyle w:val="ConsPlusNormal"/>
              <w:jc w:val="center"/>
            </w:pPr>
            <w:r>
              <w:t>Y</w:t>
            </w:r>
          </w:p>
        </w:tc>
      </w:tr>
      <w:tr w:rsidR="007C7039">
        <w:tc>
          <w:tcPr>
            <w:tcW w:w="3118" w:type="dxa"/>
            <w:vAlign w:val="center"/>
          </w:tcPr>
          <w:p w:rsidR="007C7039" w:rsidRDefault="007C7039">
            <w:pPr>
              <w:pStyle w:val="ConsPlusNormal"/>
              <w:jc w:val="center"/>
            </w:pPr>
            <w:r>
              <w:t>1</w:t>
            </w:r>
          </w:p>
        </w:tc>
        <w:tc>
          <w:tcPr>
            <w:tcW w:w="2835" w:type="dxa"/>
            <w:vAlign w:val="bottom"/>
          </w:tcPr>
          <w:p w:rsidR="007C7039" w:rsidRDefault="007C7039">
            <w:pPr>
              <w:pStyle w:val="ConsPlusNormal"/>
              <w:jc w:val="center"/>
            </w:pPr>
            <w:r>
              <w:t>2</w:t>
            </w:r>
          </w:p>
        </w:tc>
        <w:tc>
          <w:tcPr>
            <w:tcW w:w="2835" w:type="dxa"/>
            <w:vAlign w:val="bottom"/>
          </w:tcPr>
          <w:p w:rsidR="007C7039" w:rsidRDefault="007C7039">
            <w:pPr>
              <w:pStyle w:val="ConsPlusNormal"/>
              <w:jc w:val="center"/>
            </w:pPr>
            <w:r>
              <w:t>3</w:t>
            </w:r>
          </w:p>
        </w:tc>
      </w:tr>
      <w:tr w:rsidR="007C7039">
        <w:tc>
          <w:tcPr>
            <w:tcW w:w="3118" w:type="dxa"/>
            <w:vAlign w:val="center"/>
          </w:tcPr>
          <w:p w:rsidR="007C7039" w:rsidRDefault="007C7039">
            <w:pPr>
              <w:pStyle w:val="ConsPlusNormal"/>
              <w:jc w:val="center"/>
            </w:pPr>
            <w:r>
              <w:t>1</w:t>
            </w:r>
          </w:p>
        </w:tc>
        <w:tc>
          <w:tcPr>
            <w:tcW w:w="2835" w:type="dxa"/>
            <w:vAlign w:val="center"/>
          </w:tcPr>
          <w:p w:rsidR="007C7039" w:rsidRDefault="007C7039">
            <w:pPr>
              <w:pStyle w:val="ConsPlusNormal"/>
              <w:jc w:val="center"/>
            </w:pPr>
            <w:r>
              <w:t>517982,20</w:t>
            </w:r>
          </w:p>
        </w:tc>
        <w:tc>
          <w:tcPr>
            <w:tcW w:w="2835" w:type="dxa"/>
            <w:vAlign w:val="center"/>
          </w:tcPr>
          <w:p w:rsidR="007C7039" w:rsidRDefault="007C7039">
            <w:pPr>
              <w:pStyle w:val="ConsPlusNormal"/>
              <w:jc w:val="center"/>
            </w:pPr>
            <w:r>
              <w:t>2232554,54</w:t>
            </w:r>
          </w:p>
        </w:tc>
      </w:tr>
      <w:tr w:rsidR="007C7039">
        <w:tc>
          <w:tcPr>
            <w:tcW w:w="3118" w:type="dxa"/>
          </w:tcPr>
          <w:p w:rsidR="007C7039" w:rsidRDefault="007C7039">
            <w:pPr>
              <w:pStyle w:val="ConsPlusNormal"/>
              <w:jc w:val="center"/>
            </w:pPr>
            <w:r>
              <w:t>2</w:t>
            </w:r>
          </w:p>
        </w:tc>
        <w:tc>
          <w:tcPr>
            <w:tcW w:w="2835" w:type="dxa"/>
            <w:vAlign w:val="center"/>
          </w:tcPr>
          <w:p w:rsidR="007C7039" w:rsidRDefault="007C7039">
            <w:pPr>
              <w:pStyle w:val="ConsPlusNormal"/>
              <w:jc w:val="center"/>
            </w:pPr>
            <w:r>
              <w:t>517946,89</w:t>
            </w:r>
          </w:p>
        </w:tc>
        <w:tc>
          <w:tcPr>
            <w:tcW w:w="2835" w:type="dxa"/>
            <w:vAlign w:val="center"/>
          </w:tcPr>
          <w:p w:rsidR="007C7039" w:rsidRDefault="007C7039">
            <w:pPr>
              <w:pStyle w:val="ConsPlusNormal"/>
              <w:jc w:val="center"/>
            </w:pPr>
            <w:r>
              <w:t>2232572,66</w:t>
            </w:r>
          </w:p>
        </w:tc>
      </w:tr>
      <w:tr w:rsidR="007C7039">
        <w:tc>
          <w:tcPr>
            <w:tcW w:w="3118" w:type="dxa"/>
          </w:tcPr>
          <w:p w:rsidR="007C7039" w:rsidRDefault="007C7039">
            <w:pPr>
              <w:pStyle w:val="ConsPlusNormal"/>
              <w:jc w:val="center"/>
            </w:pPr>
            <w:r>
              <w:t>3</w:t>
            </w:r>
          </w:p>
        </w:tc>
        <w:tc>
          <w:tcPr>
            <w:tcW w:w="2835" w:type="dxa"/>
            <w:vAlign w:val="center"/>
          </w:tcPr>
          <w:p w:rsidR="007C7039" w:rsidRDefault="007C7039">
            <w:pPr>
              <w:pStyle w:val="ConsPlusNormal"/>
              <w:jc w:val="center"/>
            </w:pPr>
            <w:r>
              <w:t>517944,88</w:t>
            </w:r>
          </w:p>
        </w:tc>
        <w:tc>
          <w:tcPr>
            <w:tcW w:w="2835" w:type="dxa"/>
            <w:vAlign w:val="center"/>
          </w:tcPr>
          <w:p w:rsidR="007C7039" w:rsidRDefault="007C7039">
            <w:pPr>
              <w:pStyle w:val="ConsPlusNormal"/>
              <w:jc w:val="center"/>
            </w:pPr>
            <w:r>
              <w:t>2232568,84</w:t>
            </w:r>
          </w:p>
        </w:tc>
      </w:tr>
      <w:tr w:rsidR="007C7039">
        <w:tc>
          <w:tcPr>
            <w:tcW w:w="3118" w:type="dxa"/>
          </w:tcPr>
          <w:p w:rsidR="007C7039" w:rsidRDefault="007C7039">
            <w:pPr>
              <w:pStyle w:val="ConsPlusNormal"/>
              <w:jc w:val="center"/>
            </w:pPr>
            <w:r>
              <w:t>4</w:t>
            </w:r>
          </w:p>
        </w:tc>
        <w:tc>
          <w:tcPr>
            <w:tcW w:w="2835" w:type="dxa"/>
            <w:vAlign w:val="center"/>
          </w:tcPr>
          <w:p w:rsidR="007C7039" w:rsidRDefault="007C7039">
            <w:pPr>
              <w:pStyle w:val="ConsPlusNormal"/>
              <w:jc w:val="center"/>
            </w:pPr>
            <w:r>
              <w:t>517934,49</w:t>
            </w:r>
          </w:p>
        </w:tc>
        <w:tc>
          <w:tcPr>
            <w:tcW w:w="2835" w:type="dxa"/>
            <w:vAlign w:val="center"/>
          </w:tcPr>
          <w:p w:rsidR="007C7039" w:rsidRDefault="007C7039">
            <w:pPr>
              <w:pStyle w:val="ConsPlusNormal"/>
              <w:jc w:val="center"/>
            </w:pPr>
            <w:r>
              <w:t>2232574,25</w:t>
            </w:r>
          </w:p>
        </w:tc>
      </w:tr>
      <w:tr w:rsidR="007C7039">
        <w:tc>
          <w:tcPr>
            <w:tcW w:w="3118" w:type="dxa"/>
          </w:tcPr>
          <w:p w:rsidR="007C7039" w:rsidRDefault="007C7039">
            <w:pPr>
              <w:pStyle w:val="ConsPlusNormal"/>
              <w:jc w:val="center"/>
            </w:pPr>
            <w:r>
              <w:t>5</w:t>
            </w:r>
          </w:p>
        </w:tc>
        <w:tc>
          <w:tcPr>
            <w:tcW w:w="2835" w:type="dxa"/>
            <w:vAlign w:val="center"/>
          </w:tcPr>
          <w:p w:rsidR="007C7039" w:rsidRDefault="007C7039">
            <w:pPr>
              <w:pStyle w:val="ConsPlusNormal"/>
              <w:jc w:val="center"/>
            </w:pPr>
            <w:r>
              <w:t>517936,46</w:t>
            </w:r>
          </w:p>
        </w:tc>
        <w:tc>
          <w:tcPr>
            <w:tcW w:w="2835" w:type="dxa"/>
            <w:vAlign w:val="center"/>
          </w:tcPr>
          <w:p w:rsidR="007C7039" w:rsidRDefault="007C7039">
            <w:pPr>
              <w:pStyle w:val="ConsPlusNormal"/>
              <w:jc w:val="center"/>
            </w:pPr>
            <w:r>
              <w:t>2232578,01</w:t>
            </w:r>
          </w:p>
        </w:tc>
      </w:tr>
      <w:tr w:rsidR="007C7039">
        <w:tc>
          <w:tcPr>
            <w:tcW w:w="3118" w:type="dxa"/>
          </w:tcPr>
          <w:p w:rsidR="007C7039" w:rsidRDefault="007C7039">
            <w:pPr>
              <w:pStyle w:val="ConsPlusNormal"/>
              <w:jc w:val="center"/>
            </w:pPr>
            <w:r>
              <w:t>6</w:t>
            </w:r>
          </w:p>
        </w:tc>
        <w:tc>
          <w:tcPr>
            <w:tcW w:w="2835" w:type="dxa"/>
            <w:vAlign w:val="center"/>
          </w:tcPr>
          <w:p w:rsidR="007C7039" w:rsidRDefault="007C7039">
            <w:pPr>
              <w:pStyle w:val="ConsPlusNormal"/>
              <w:jc w:val="center"/>
            </w:pPr>
            <w:r>
              <w:t>517914,17</w:t>
            </w:r>
          </w:p>
        </w:tc>
        <w:tc>
          <w:tcPr>
            <w:tcW w:w="2835" w:type="dxa"/>
            <w:vAlign w:val="center"/>
          </w:tcPr>
          <w:p w:rsidR="007C7039" w:rsidRDefault="007C7039">
            <w:pPr>
              <w:pStyle w:val="ConsPlusNormal"/>
              <w:jc w:val="center"/>
            </w:pPr>
            <w:r>
              <w:t>2232589,65</w:t>
            </w:r>
          </w:p>
        </w:tc>
      </w:tr>
      <w:tr w:rsidR="007C7039">
        <w:tc>
          <w:tcPr>
            <w:tcW w:w="3118" w:type="dxa"/>
          </w:tcPr>
          <w:p w:rsidR="007C7039" w:rsidRDefault="007C7039">
            <w:pPr>
              <w:pStyle w:val="ConsPlusNormal"/>
              <w:jc w:val="center"/>
            </w:pPr>
            <w:r>
              <w:t>7</w:t>
            </w:r>
          </w:p>
        </w:tc>
        <w:tc>
          <w:tcPr>
            <w:tcW w:w="2835" w:type="dxa"/>
            <w:vAlign w:val="center"/>
          </w:tcPr>
          <w:p w:rsidR="007C7039" w:rsidRDefault="007C7039">
            <w:pPr>
              <w:pStyle w:val="ConsPlusNormal"/>
              <w:jc w:val="center"/>
            </w:pPr>
            <w:r>
              <w:t>517825,73</w:t>
            </w:r>
          </w:p>
        </w:tc>
        <w:tc>
          <w:tcPr>
            <w:tcW w:w="2835" w:type="dxa"/>
            <w:vAlign w:val="center"/>
          </w:tcPr>
          <w:p w:rsidR="007C7039" w:rsidRDefault="007C7039">
            <w:pPr>
              <w:pStyle w:val="ConsPlusNormal"/>
              <w:jc w:val="center"/>
            </w:pPr>
            <w:r>
              <w:t>2232636,24</w:t>
            </w:r>
          </w:p>
        </w:tc>
      </w:tr>
      <w:tr w:rsidR="007C7039">
        <w:tc>
          <w:tcPr>
            <w:tcW w:w="3118" w:type="dxa"/>
          </w:tcPr>
          <w:p w:rsidR="007C7039" w:rsidRDefault="007C7039">
            <w:pPr>
              <w:pStyle w:val="ConsPlusNormal"/>
              <w:jc w:val="center"/>
            </w:pPr>
            <w:r>
              <w:t>8</w:t>
            </w:r>
          </w:p>
        </w:tc>
        <w:tc>
          <w:tcPr>
            <w:tcW w:w="2835" w:type="dxa"/>
            <w:vAlign w:val="center"/>
          </w:tcPr>
          <w:p w:rsidR="007C7039" w:rsidRDefault="007C7039">
            <w:pPr>
              <w:pStyle w:val="ConsPlusNormal"/>
              <w:jc w:val="center"/>
            </w:pPr>
            <w:r>
              <w:t>517781,85</w:t>
            </w:r>
          </w:p>
        </w:tc>
        <w:tc>
          <w:tcPr>
            <w:tcW w:w="2835" w:type="dxa"/>
            <w:vAlign w:val="center"/>
          </w:tcPr>
          <w:p w:rsidR="007C7039" w:rsidRDefault="007C7039">
            <w:pPr>
              <w:pStyle w:val="ConsPlusNormal"/>
              <w:jc w:val="center"/>
            </w:pPr>
            <w:r>
              <w:t>2232554,05</w:t>
            </w:r>
          </w:p>
        </w:tc>
      </w:tr>
      <w:tr w:rsidR="007C7039">
        <w:tc>
          <w:tcPr>
            <w:tcW w:w="3118" w:type="dxa"/>
          </w:tcPr>
          <w:p w:rsidR="007C7039" w:rsidRDefault="007C7039">
            <w:pPr>
              <w:pStyle w:val="ConsPlusNormal"/>
              <w:jc w:val="center"/>
            </w:pPr>
            <w:r>
              <w:t>9</w:t>
            </w:r>
          </w:p>
        </w:tc>
        <w:tc>
          <w:tcPr>
            <w:tcW w:w="2835" w:type="dxa"/>
            <w:vAlign w:val="center"/>
          </w:tcPr>
          <w:p w:rsidR="007C7039" w:rsidRDefault="007C7039">
            <w:pPr>
              <w:pStyle w:val="ConsPlusNormal"/>
              <w:jc w:val="center"/>
            </w:pPr>
            <w:r>
              <w:t>517942,11</w:t>
            </w:r>
          </w:p>
        </w:tc>
        <w:tc>
          <w:tcPr>
            <w:tcW w:w="2835" w:type="dxa"/>
            <w:vAlign w:val="center"/>
          </w:tcPr>
          <w:p w:rsidR="007C7039" w:rsidRDefault="007C7039">
            <w:pPr>
              <w:pStyle w:val="ConsPlusNormal"/>
              <w:jc w:val="center"/>
            </w:pPr>
            <w:r>
              <w:t>2232477,66</w:t>
            </w:r>
          </w:p>
        </w:tc>
      </w:tr>
    </w:tbl>
    <w:p w:rsidR="007C7039" w:rsidRDefault="007C7039">
      <w:pPr>
        <w:pStyle w:val="ConsPlusNormal"/>
        <w:jc w:val="both"/>
      </w:pPr>
    </w:p>
    <w:p w:rsidR="007C7039" w:rsidRDefault="007C7039">
      <w:pPr>
        <w:pStyle w:val="ConsPlusNormal"/>
        <w:ind w:firstLine="540"/>
        <w:jc w:val="both"/>
      </w:pPr>
      <w:r>
        <w:t xml:space="preserve">1.4. Графическое </w:t>
      </w:r>
      <w:hyperlink w:anchor="P423" w:history="1">
        <w:r>
          <w:rPr>
            <w:color w:val="0000FF"/>
          </w:rPr>
          <w:t>изображение</w:t>
        </w:r>
      </w:hyperlink>
      <w:r>
        <w:t xml:space="preserve"> границ зон охраны объекта культурного наследия регионального значения "Здание, где в Алексеевском реальном училище работали и учились К.А.Торопов, А.С.Погорелов, В.П.Вологдин, А.Д.Швецов" представлено в приложении к настоящим границам зон охраны.</w:t>
      </w:r>
    </w:p>
    <w:p w:rsidR="007C7039" w:rsidRDefault="007C7039">
      <w:pPr>
        <w:pStyle w:val="ConsPlusNormal"/>
        <w:jc w:val="both"/>
      </w:pPr>
    </w:p>
    <w:p w:rsidR="007C7039" w:rsidRDefault="007C7039">
      <w:pPr>
        <w:pStyle w:val="ConsPlusNormal"/>
        <w:jc w:val="center"/>
        <w:outlineLvl w:val="1"/>
      </w:pPr>
      <w:r>
        <w:t>II. Режимы использования земель и требования</w:t>
      </w:r>
    </w:p>
    <w:p w:rsidR="007C7039" w:rsidRDefault="007C7039">
      <w:pPr>
        <w:pStyle w:val="ConsPlusNormal"/>
        <w:jc w:val="center"/>
      </w:pPr>
      <w:r>
        <w:t>к градостроительным регламентам в границах зон охраны</w:t>
      </w:r>
    </w:p>
    <w:p w:rsidR="007C7039" w:rsidRDefault="007C7039">
      <w:pPr>
        <w:pStyle w:val="ConsPlusNormal"/>
        <w:jc w:val="center"/>
      </w:pPr>
      <w:r>
        <w:t>объекта культурного наследия регионального значения "Здание,</w:t>
      </w:r>
    </w:p>
    <w:p w:rsidR="007C7039" w:rsidRDefault="007C7039">
      <w:pPr>
        <w:pStyle w:val="ConsPlusNormal"/>
        <w:jc w:val="center"/>
      </w:pPr>
      <w:r>
        <w:t>где в Алексеевском реальном училище работали и учились</w:t>
      </w:r>
    </w:p>
    <w:p w:rsidR="007C7039" w:rsidRDefault="007C7039">
      <w:pPr>
        <w:pStyle w:val="ConsPlusNormal"/>
        <w:jc w:val="center"/>
      </w:pPr>
      <w:r>
        <w:t>К.А.Торопов, А.С.Погорелов, В.П.Вологдин, А.Д.Швецов",</w:t>
      </w:r>
    </w:p>
    <w:p w:rsidR="007C7039" w:rsidRDefault="007C7039">
      <w:pPr>
        <w:pStyle w:val="ConsPlusNormal"/>
        <w:jc w:val="center"/>
      </w:pPr>
      <w:r>
        <w:t>расположенного по адресу: г. Пермь, ул. Луначарского, д. 24</w:t>
      </w:r>
    </w:p>
    <w:p w:rsidR="007C7039" w:rsidRDefault="007C7039">
      <w:pPr>
        <w:pStyle w:val="ConsPlusNormal"/>
        <w:jc w:val="both"/>
      </w:pPr>
    </w:p>
    <w:p w:rsidR="007C7039" w:rsidRDefault="007C7039">
      <w:pPr>
        <w:pStyle w:val="ConsPlusNormal"/>
        <w:jc w:val="center"/>
        <w:outlineLvl w:val="2"/>
      </w:pPr>
      <w:r>
        <w:t>2.1. Режим использования земель и требования</w:t>
      </w:r>
    </w:p>
    <w:p w:rsidR="007C7039" w:rsidRDefault="007C7039">
      <w:pPr>
        <w:pStyle w:val="ConsPlusNormal"/>
        <w:jc w:val="center"/>
      </w:pPr>
      <w:r>
        <w:t>к градостроительным регламентам в границах зоны</w:t>
      </w:r>
    </w:p>
    <w:p w:rsidR="007C7039" w:rsidRDefault="007C7039">
      <w:pPr>
        <w:pStyle w:val="ConsPlusNormal"/>
        <w:jc w:val="center"/>
      </w:pPr>
      <w:r>
        <w:t>регулирования застройки и хозяйственной деятельности ЗРЗ-47И</w:t>
      </w:r>
    </w:p>
    <w:p w:rsidR="007C7039" w:rsidRDefault="007C7039">
      <w:pPr>
        <w:pStyle w:val="ConsPlusNormal"/>
        <w:jc w:val="both"/>
      </w:pPr>
    </w:p>
    <w:p w:rsidR="007C7039" w:rsidRDefault="007C7039">
      <w:pPr>
        <w:pStyle w:val="ConsPlusNormal"/>
        <w:ind w:firstLine="540"/>
        <w:jc w:val="both"/>
      </w:pPr>
      <w:r>
        <w:t>2.1.1. Виды разрешенного использования.</w:t>
      </w:r>
    </w:p>
    <w:p w:rsidR="007C7039" w:rsidRDefault="007C7039">
      <w:pPr>
        <w:pStyle w:val="ConsPlusNormal"/>
        <w:spacing w:before="220"/>
        <w:ind w:firstLine="540"/>
        <w:jc w:val="both"/>
      </w:pPr>
      <w:r>
        <w:t>Основные, вспомогательные виды разрешенного использования, условно разрешенные виды использования в соответствии с установленными Правилами землепользования и застройки г. Перми градостроительными регламентами территориальных зон, за исключением торговых, торгово-развлекательных центров, АЗС, АГЗС, автомоек, складов горючих, токсичных и взрывоопасных материалов.</w:t>
      </w:r>
    </w:p>
    <w:p w:rsidR="007C7039" w:rsidRDefault="007C7039">
      <w:pPr>
        <w:pStyle w:val="ConsPlusNormal"/>
        <w:spacing w:before="220"/>
        <w:ind w:firstLine="540"/>
        <w:jc w:val="both"/>
      </w:pPr>
      <w:r>
        <w:t>2.1.2. Предельные размеры земельных участков, предельные параметры разрешенного строительства, реконструкции объектов капитального строительства.</w:t>
      </w:r>
    </w:p>
    <w:p w:rsidR="007C7039" w:rsidRDefault="007C7039">
      <w:pPr>
        <w:pStyle w:val="ConsPlusNormal"/>
        <w:spacing w:before="220"/>
        <w:ind w:firstLine="540"/>
        <w:jc w:val="both"/>
      </w:pPr>
      <w:r>
        <w:t>Предельная высота строительства, реконструкции объектов капитального строительства указана в таблице.</w:t>
      </w:r>
    </w:p>
    <w:p w:rsidR="007C7039" w:rsidRDefault="007C7039">
      <w:pPr>
        <w:pStyle w:val="ConsPlusNormal"/>
        <w:jc w:val="both"/>
      </w:pPr>
    </w:p>
    <w:p w:rsidR="007C7039" w:rsidRDefault="007C7039">
      <w:pPr>
        <w:pStyle w:val="ConsPlusNormal"/>
        <w:jc w:val="right"/>
        <w:outlineLvl w:val="3"/>
      </w:pPr>
      <w:r>
        <w:t>Таблица</w:t>
      </w:r>
    </w:p>
    <w:p w:rsidR="007C7039" w:rsidRDefault="007C7039">
      <w:pPr>
        <w:pStyle w:val="ConsPlusNormal"/>
        <w:jc w:val="both"/>
      </w:pPr>
    </w:p>
    <w:p w:rsidR="007C7039" w:rsidRDefault="007C7039">
      <w:pPr>
        <w:pStyle w:val="ConsPlusNormal"/>
        <w:jc w:val="center"/>
      </w:pPr>
      <w:r>
        <w:lastRenderedPageBreak/>
        <w:t>Предельная высота объектов капитального строительства</w:t>
      </w:r>
    </w:p>
    <w:p w:rsidR="007C7039" w:rsidRDefault="007C7039">
      <w:pPr>
        <w:pStyle w:val="ConsPlusNormal"/>
        <w:jc w:val="both"/>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989"/>
        <w:gridCol w:w="3260"/>
      </w:tblGrid>
      <w:tr w:rsidR="007C7039">
        <w:tc>
          <w:tcPr>
            <w:tcW w:w="4989" w:type="dxa"/>
          </w:tcPr>
          <w:p w:rsidR="007C7039" w:rsidRDefault="007C7039">
            <w:pPr>
              <w:pStyle w:val="ConsPlusNormal"/>
              <w:jc w:val="center"/>
            </w:pPr>
            <w:r>
              <w:t>Границы применения параметра</w:t>
            </w:r>
          </w:p>
        </w:tc>
        <w:tc>
          <w:tcPr>
            <w:tcW w:w="3260" w:type="dxa"/>
          </w:tcPr>
          <w:p w:rsidR="007C7039" w:rsidRDefault="007C7039">
            <w:pPr>
              <w:pStyle w:val="ConsPlusNormal"/>
              <w:jc w:val="center"/>
            </w:pPr>
            <w:r>
              <w:t xml:space="preserve">Предельная высота, м </w:t>
            </w:r>
            <w:hyperlink w:anchor="P349" w:history="1">
              <w:r>
                <w:rPr>
                  <w:color w:val="0000FF"/>
                </w:rPr>
                <w:t>&lt;*&gt;</w:t>
              </w:r>
            </w:hyperlink>
          </w:p>
        </w:tc>
      </w:tr>
      <w:tr w:rsidR="007C7039">
        <w:tc>
          <w:tcPr>
            <w:tcW w:w="4989" w:type="dxa"/>
          </w:tcPr>
          <w:p w:rsidR="007C7039" w:rsidRDefault="007C7039">
            <w:pPr>
              <w:pStyle w:val="ConsPlusNormal"/>
              <w:jc w:val="center"/>
            </w:pPr>
            <w:r>
              <w:t>1</w:t>
            </w:r>
          </w:p>
        </w:tc>
        <w:tc>
          <w:tcPr>
            <w:tcW w:w="3260" w:type="dxa"/>
          </w:tcPr>
          <w:p w:rsidR="007C7039" w:rsidRDefault="007C7039">
            <w:pPr>
              <w:pStyle w:val="ConsPlusNormal"/>
              <w:jc w:val="center"/>
            </w:pPr>
            <w:r>
              <w:t>2</w:t>
            </w:r>
          </w:p>
        </w:tc>
      </w:tr>
      <w:tr w:rsidR="007C7039">
        <w:tc>
          <w:tcPr>
            <w:tcW w:w="4989" w:type="dxa"/>
          </w:tcPr>
          <w:p w:rsidR="007C7039" w:rsidRDefault="007C7039">
            <w:pPr>
              <w:pStyle w:val="ConsPlusNormal"/>
            </w:pPr>
            <w:r>
              <w:t>Подзона ЗРЗ-47И(1)</w:t>
            </w:r>
          </w:p>
        </w:tc>
        <w:tc>
          <w:tcPr>
            <w:tcW w:w="3260" w:type="dxa"/>
          </w:tcPr>
          <w:p w:rsidR="007C7039" w:rsidRDefault="007C7039">
            <w:pPr>
              <w:pStyle w:val="ConsPlusNormal"/>
              <w:jc w:val="center"/>
            </w:pPr>
            <w:r>
              <w:t>6.0</w:t>
            </w:r>
          </w:p>
        </w:tc>
      </w:tr>
      <w:tr w:rsidR="007C7039">
        <w:tc>
          <w:tcPr>
            <w:tcW w:w="4989" w:type="dxa"/>
          </w:tcPr>
          <w:p w:rsidR="007C7039" w:rsidRDefault="007C7039">
            <w:pPr>
              <w:pStyle w:val="ConsPlusNormal"/>
            </w:pPr>
            <w:r>
              <w:t>Подзона ЗРЗ-47И(2)</w:t>
            </w:r>
          </w:p>
        </w:tc>
        <w:tc>
          <w:tcPr>
            <w:tcW w:w="3260" w:type="dxa"/>
          </w:tcPr>
          <w:p w:rsidR="007C7039" w:rsidRDefault="007C7039">
            <w:pPr>
              <w:pStyle w:val="ConsPlusNormal"/>
              <w:jc w:val="center"/>
            </w:pPr>
            <w:r>
              <w:t>22.0</w:t>
            </w:r>
          </w:p>
        </w:tc>
      </w:tr>
      <w:tr w:rsidR="007C7039">
        <w:tc>
          <w:tcPr>
            <w:tcW w:w="4989" w:type="dxa"/>
          </w:tcPr>
          <w:p w:rsidR="007C7039" w:rsidRDefault="007C7039">
            <w:pPr>
              <w:pStyle w:val="ConsPlusNormal"/>
            </w:pPr>
            <w:r>
              <w:t>Подзона ЗРЗ-47И(3)</w:t>
            </w:r>
          </w:p>
        </w:tc>
        <w:tc>
          <w:tcPr>
            <w:tcW w:w="3260" w:type="dxa"/>
          </w:tcPr>
          <w:p w:rsidR="007C7039" w:rsidRDefault="007C7039">
            <w:pPr>
              <w:pStyle w:val="ConsPlusNormal"/>
              <w:jc w:val="center"/>
            </w:pPr>
            <w:r>
              <w:t>24.0</w:t>
            </w:r>
          </w:p>
        </w:tc>
      </w:tr>
      <w:tr w:rsidR="007C7039">
        <w:tc>
          <w:tcPr>
            <w:tcW w:w="4989" w:type="dxa"/>
          </w:tcPr>
          <w:p w:rsidR="007C7039" w:rsidRDefault="007C7039">
            <w:pPr>
              <w:pStyle w:val="ConsPlusNormal"/>
            </w:pPr>
            <w:r>
              <w:t>Подзона ЗРЗ-47И(4)</w:t>
            </w:r>
          </w:p>
        </w:tc>
        <w:tc>
          <w:tcPr>
            <w:tcW w:w="3260" w:type="dxa"/>
          </w:tcPr>
          <w:p w:rsidR="007C7039" w:rsidRDefault="007C7039">
            <w:pPr>
              <w:pStyle w:val="ConsPlusNormal"/>
              <w:jc w:val="center"/>
            </w:pPr>
            <w:r>
              <w:t>38.0</w:t>
            </w:r>
          </w:p>
        </w:tc>
      </w:tr>
      <w:tr w:rsidR="007C7039">
        <w:tc>
          <w:tcPr>
            <w:tcW w:w="4989" w:type="dxa"/>
          </w:tcPr>
          <w:p w:rsidR="007C7039" w:rsidRDefault="007C7039">
            <w:pPr>
              <w:pStyle w:val="ConsPlusNormal"/>
            </w:pPr>
            <w:r>
              <w:t>Подзона ЗРЗ-47И(5)</w:t>
            </w:r>
          </w:p>
        </w:tc>
        <w:tc>
          <w:tcPr>
            <w:tcW w:w="3260" w:type="dxa"/>
          </w:tcPr>
          <w:p w:rsidR="007C7039" w:rsidRDefault="007C7039">
            <w:pPr>
              <w:pStyle w:val="ConsPlusNormal"/>
              <w:jc w:val="center"/>
            </w:pPr>
            <w:r>
              <w:t>27.0</w:t>
            </w:r>
          </w:p>
        </w:tc>
      </w:tr>
      <w:tr w:rsidR="007C7039">
        <w:tc>
          <w:tcPr>
            <w:tcW w:w="4989" w:type="dxa"/>
          </w:tcPr>
          <w:p w:rsidR="007C7039" w:rsidRDefault="007C7039">
            <w:pPr>
              <w:pStyle w:val="ConsPlusNormal"/>
            </w:pPr>
            <w:r>
              <w:t>Подзона ЗРЗ-47И(6)</w:t>
            </w:r>
          </w:p>
        </w:tc>
        <w:tc>
          <w:tcPr>
            <w:tcW w:w="3260" w:type="dxa"/>
          </w:tcPr>
          <w:p w:rsidR="007C7039" w:rsidRDefault="007C7039">
            <w:pPr>
              <w:pStyle w:val="ConsPlusNormal"/>
              <w:jc w:val="center"/>
            </w:pPr>
            <w:r>
              <w:t>16.0</w:t>
            </w:r>
          </w:p>
        </w:tc>
      </w:tr>
      <w:tr w:rsidR="007C7039">
        <w:tc>
          <w:tcPr>
            <w:tcW w:w="4989" w:type="dxa"/>
          </w:tcPr>
          <w:p w:rsidR="007C7039" w:rsidRDefault="007C7039">
            <w:pPr>
              <w:pStyle w:val="ConsPlusNormal"/>
            </w:pPr>
            <w:r>
              <w:t>Подзона ЗРЗ-47И(7)</w:t>
            </w:r>
          </w:p>
        </w:tc>
        <w:tc>
          <w:tcPr>
            <w:tcW w:w="3260" w:type="dxa"/>
          </w:tcPr>
          <w:p w:rsidR="007C7039" w:rsidRDefault="007C7039">
            <w:pPr>
              <w:pStyle w:val="ConsPlusNormal"/>
              <w:jc w:val="center"/>
            </w:pPr>
            <w:r>
              <w:t>38.0</w:t>
            </w:r>
          </w:p>
        </w:tc>
      </w:tr>
    </w:tbl>
    <w:p w:rsidR="007C7039" w:rsidRDefault="007C7039">
      <w:pPr>
        <w:pStyle w:val="ConsPlusNormal"/>
        <w:jc w:val="both"/>
      </w:pPr>
    </w:p>
    <w:p w:rsidR="007C7039" w:rsidRDefault="007C7039">
      <w:pPr>
        <w:pStyle w:val="ConsPlusNormal"/>
        <w:ind w:firstLine="540"/>
        <w:jc w:val="both"/>
      </w:pPr>
      <w:r>
        <w:t>--------------------------------</w:t>
      </w:r>
    </w:p>
    <w:p w:rsidR="007C7039" w:rsidRDefault="007C7039">
      <w:pPr>
        <w:pStyle w:val="ConsPlusNormal"/>
        <w:spacing w:before="220"/>
        <w:ind w:firstLine="540"/>
        <w:jc w:val="both"/>
      </w:pPr>
      <w:bookmarkStart w:id="1" w:name="P349"/>
      <w:bookmarkEnd w:id="1"/>
      <w:r>
        <w:t>&lt;*&gt; Значение параметра распространяется на земельные участки в границах кварталов, ограниченных историческими линиями застройки. Для территорий общего пользования и улично-дорожной сети вне границ кварталов, ограниченных историческими линиями застройки, устанавливается предельная максимальная высота строительства, реконструкции объектов капитального строительства 0,0 (ноль) метров, за исключением мемориалов, скульптур, фонтанов, объектов благоустройства, опор освещения.</w:t>
      </w:r>
    </w:p>
    <w:p w:rsidR="007C7039" w:rsidRDefault="007C7039">
      <w:pPr>
        <w:pStyle w:val="ConsPlusNormal"/>
        <w:jc w:val="both"/>
      </w:pPr>
    </w:p>
    <w:p w:rsidR="007C7039" w:rsidRDefault="007C7039">
      <w:pPr>
        <w:pStyle w:val="ConsPlusNormal"/>
        <w:ind w:firstLine="540"/>
        <w:jc w:val="both"/>
      </w:pPr>
      <w:r>
        <w:t>2.1.3. Ограничения использования земельных участков и объектов капитального строительства.</w:t>
      </w:r>
    </w:p>
    <w:p w:rsidR="007C7039" w:rsidRDefault="007C7039">
      <w:pPr>
        <w:pStyle w:val="ConsPlusNormal"/>
        <w:spacing w:before="220"/>
        <w:ind w:firstLine="540"/>
        <w:jc w:val="both"/>
      </w:pPr>
      <w:r>
        <w:t>2.1.3.1. В границах зоны регулирования застройки и хозяйственной деятельности ЗРЗ-47И запрещается:</w:t>
      </w:r>
    </w:p>
    <w:p w:rsidR="007C7039" w:rsidRDefault="007C7039">
      <w:pPr>
        <w:pStyle w:val="ConsPlusNormal"/>
        <w:spacing w:before="220"/>
        <w:ind w:firstLine="540"/>
        <w:jc w:val="both"/>
      </w:pPr>
      <w:r>
        <w:t>размещение нестационарных торговых объектов;</w:t>
      </w:r>
    </w:p>
    <w:p w:rsidR="007C7039" w:rsidRDefault="007C7039">
      <w:pPr>
        <w:pStyle w:val="ConsPlusNormal"/>
        <w:spacing w:before="220"/>
        <w:ind w:firstLine="540"/>
        <w:jc w:val="both"/>
      </w:pPr>
      <w:r>
        <w:t>применение технических средств, создающих негативное воздействие на основания и конструкции зданий и сооружений.</w:t>
      </w:r>
    </w:p>
    <w:p w:rsidR="007C7039" w:rsidRDefault="007C7039">
      <w:pPr>
        <w:pStyle w:val="ConsPlusNormal"/>
        <w:spacing w:before="220"/>
        <w:ind w:firstLine="540"/>
        <w:jc w:val="both"/>
      </w:pPr>
      <w:r>
        <w:t>2.1.3.2. Ограничения использования фасадов:</w:t>
      </w:r>
    </w:p>
    <w:p w:rsidR="007C7039" w:rsidRDefault="007C7039">
      <w:pPr>
        <w:pStyle w:val="ConsPlusNormal"/>
        <w:spacing w:before="220"/>
        <w:ind w:firstLine="540"/>
        <w:jc w:val="both"/>
      </w:pPr>
      <w:r>
        <w:t>отделка фасадов осуществляется в соответствии с паспортами внешнего облика объектов капитального строительства, утвержденными органом местного самоуправления в установленном порядке;</w:t>
      </w:r>
    </w:p>
    <w:p w:rsidR="007C7039" w:rsidRDefault="007C7039">
      <w:pPr>
        <w:pStyle w:val="ConsPlusNormal"/>
        <w:spacing w:before="220"/>
        <w:ind w:firstLine="540"/>
        <w:jc w:val="both"/>
      </w:pPr>
      <w:r>
        <w:t>запрещается размещение на фасадах антенн, наружных блоков вентиляции и кондиционирования, вентиляционных труб, элементов систем газоснабжения и других технологических элементов зданий и сооружений. Антенны, наружные блоки вентиляции и кондиционирования, вентиляционные трубы, элементы системы газоснабжения и другие технологические элементы зданий и сооружений могут размещаться на кровле объектов капитального строительства компактными упорядоченными группами с использованием единой несущей основы, в том числе с устройством ограждения, а также на фасадах, не обращенных к красным линиям и не примыкающих к ним.</w:t>
      </w:r>
    </w:p>
    <w:p w:rsidR="007C7039" w:rsidRDefault="007C7039">
      <w:pPr>
        <w:pStyle w:val="ConsPlusNormal"/>
        <w:spacing w:before="220"/>
        <w:ind w:firstLine="540"/>
        <w:jc w:val="both"/>
      </w:pPr>
      <w:r>
        <w:t xml:space="preserve">2.1.3.3. Ограничения размещения рекламных конструкций и вывесок в границах зоны </w:t>
      </w:r>
      <w:r>
        <w:lastRenderedPageBreak/>
        <w:t>регулирования застройки и хозяйственной деятельности ЗРЗ-47И:</w:t>
      </w:r>
    </w:p>
    <w:p w:rsidR="007C7039" w:rsidRDefault="007C7039">
      <w:pPr>
        <w:pStyle w:val="ConsPlusNormal"/>
        <w:spacing w:before="220"/>
        <w:ind w:firstLine="540"/>
        <w:jc w:val="both"/>
      </w:pPr>
      <w:r>
        <w:t>размещение рекламных конструкций и вывесок в границах зоны регулирования застройки и хозяйственной деятельности осуществляется на основании разрешений на установку и эксплуатацию рекламных конструкций, выдаваемых органом местного самоуправления в установленном порядке;</w:t>
      </w:r>
    </w:p>
    <w:p w:rsidR="007C7039" w:rsidRDefault="007C7039">
      <w:pPr>
        <w:pStyle w:val="ConsPlusNormal"/>
        <w:spacing w:before="220"/>
        <w:ind w:firstLine="540"/>
        <w:jc w:val="both"/>
      </w:pPr>
      <w:r>
        <w:t>отдельно стоящие рекламные конструкции и (или) рекламные конструкции, монтируемые на столбах освещения, электрических сетей и сетей связи, могут размещаться на расстоянии не менее 25 м от перекрестка, на расстоянии не менее 100 м друг от друга;</w:t>
      </w:r>
    </w:p>
    <w:p w:rsidR="007C7039" w:rsidRDefault="007C7039">
      <w:pPr>
        <w:pStyle w:val="ConsPlusNormal"/>
        <w:spacing w:before="220"/>
        <w:ind w:firstLine="540"/>
        <w:jc w:val="both"/>
      </w:pPr>
      <w:r>
        <w:t>запрещается:</w:t>
      </w:r>
    </w:p>
    <w:p w:rsidR="007C7039" w:rsidRDefault="007C7039">
      <w:pPr>
        <w:pStyle w:val="ConsPlusNormal"/>
        <w:spacing w:before="220"/>
        <w:ind w:firstLine="540"/>
        <w:jc w:val="both"/>
      </w:pPr>
      <w:r>
        <w:t>размещение рекламных конструкций и вывесок с размером информационного поля, превышающим 1,2 м по короткой стороне или 1,8 м по длинной стороне, в том числе транспарантов-перетяжек, за исключением вывесок в виде отдельных накладных букв без использования подложки, размещаемых на фасадах;</w:t>
      </w:r>
    </w:p>
    <w:p w:rsidR="007C7039" w:rsidRDefault="007C7039">
      <w:pPr>
        <w:pStyle w:val="ConsPlusNormal"/>
        <w:spacing w:before="220"/>
        <w:ind w:firstLine="540"/>
        <w:jc w:val="both"/>
      </w:pPr>
      <w:r>
        <w:t>размещение на фасадах рекламных конструкций и вывесок, совокупная площадь которых превышает 5% площади фасада;</w:t>
      </w:r>
    </w:p>
    <w:p w:rsidR="007C7039" w:rsidRDefault="007C7039">
      <w:pPr>
        <w:pStyle w:val="ConsPlusNormal"/>
        <w:spacing w:before="220"/>
        <w:ind w:firstLine="540"/>
        <w:jc w:val="both"/>
      </w:pPr>
      <w:r>
        <w:t>размещение рекламных конструкций и вывесок, перекрывающих архитектурные элементы фасадов зданий.</w:t>
      </w:r>
    </w:p>
    <w:p w:rsidR="007C7039" w:rsidRDefault="007C7039">
      <w:pPr>
        <w:pStyle w:val="ConsPlusNormal"/>
        <w:jc w:val="both"/>
      </w:pPr>
    </w:p>
    <w:p w:rsidR="007C7039" w:rsidRDefault="007C7039">
      <w:pPr>
        <w:pStyle w:val="ConsPlusNormal"/>
        <w:jc w:val="center"/>
        <w:outlineLvl w:val="2"/>
      </w:pPr>
      <w:r>
        <w:t>2.2. Режим использования земель и требования</w:t>
      </w:r>
    </w:p>
    <w:p w:rsidR="007C7039" w:rsidRDefault="007C7039">
      <w:pPr>
        <w:pStyle w:val="ConsPlusNormal"/>
        <w:jc w:val="center"/>
      </w:pPr>
      <w:r>
        <w:t>к градостроительным регламентам в границах зоны охраняемого</w:t>
      </w:r>
    </w:p>
    <w:p w:rsidR="007C7039" w:rsidRDefault="007C7039">
      <w:pPr>
        <w:pStyle w:val="ConsPlusNormal"/>
        <w:jc w:val="center"/>
      </w:pPr>
      <w:r>
        <w:t>природного ландшафта Л-47И</w:t>
      </w:r>
    </w:p>
    <w:p w:rsidR="007C7039" w:rsidRDefault="007C7039">
      <w:pPr>
        <w:pStyle w:val="ConsPlusNormal"/>
        <w:jc w:val="both"/>
      </w:pPr>
    </w:p>
    <w:p w:rsidR="007C7039" w:rsidRDefault="007C7039">
      <w:pPr>
        <w:pStyle w:val="ConsPlusNormal"/>
        <w:ind w:firstLine="540"/>
        <w:jc w:val="both"/>
      </w:pPr>
      <w:r>
        <w:t>2.2.1. Виды разрешенного использования.</w:t>
      </w:r>
    </w:p>
    <w:p w:rsidR="007C7039" w:rsidRDefault="007C7039">
      <w:pPr>
        <w:pStyle w:val="ConsPlusNormal"/>
        <w:spacing w:before="220"/>
        <w:ind w:firstLine="540"/>
        <w:jc w:val="both"/>
      </w:pPr>
      <w:r>
        <w:t>Основные виды разрешенного использования:</w:t>
      </w:r>
    </w:p>
    <w:p w:rsidR="007C7039" w:rsidRDefault="007C7039">
      <w:pPr>
        <w:pStyle w:val="ConsPlusNormal"/>
        <w:spacing w:before="220"/>
        <w:ind w:firstLine="540"/>
        <w:jc w:val="both"/>
      </w:pPr>
      <w:r>
        <w:t>зеленые насаждения;</w:t>
      </w:r>
    </w:p>
    <w:p w:rsidR="007C7039" w:rsidRDefault="007C7039">
      <w:pPr>
        <w:pStyle w:val="ConsPlusNormal"/>
        <w:spacing w:before="220"/>
        <w:ind w:firstLine="540"/>
        <w:jc w:val="both"/>
      </w:pPr>
      <w:r>
        <w:t>мемориалы, скульптуры;</w:t>
      </w:r>
    </w:p>
    <w:p w:rsidR="007C7039" w:rsidRDefault="007C7039">
      <w:pPr>
        <w:pStyle w:val="ConsPlusNormal"/>
        <w:spacing w:before="220"/>
        <w:ind w:firstLine="540"/>
        <w:jc w:val="both"/>
      </w:pPr>
      <w:r>
        <w:t>инфраструктура для отдыха: фонтаны, малые архитектурные формы;</w:t>
      </w:r>
    </w:p>
    <w:p w:rsidR="007C7039" w:rsidRDefault="007C7039">
      <w:pPr>
        <w:pStyle w:val="ConsPlusNormal"/>
        <w:spacing w:before="220"/>
        <w:ind w:firstLine="540"/>
        <w:jc w:val="both"/>
      </w:pPr>
      <w:r>
        <w:t>игровые площадки.</w:t>
      </w:r>
    </w:p>
    <w:p w:rsidR="007C7039" w:rsidRDefault="007C7039">
      <w:pPr>
        <w:pStyle w:val="ConsPlusNormal"/>
        <w:spacing w:before="220"/>
        <w:ind w:firstLine="540"/>
        <w:jc w:val="both"/>
      </w:pPr>
      <w:r>
        <w:t>Вспомогательные виды разрешенного использования:</w:t>
      </w:r>
    </w:p>
    <w:p w:rsidR="007C7039" w:rsidRDefault="007C7039">
      <w:pPr>
        <w:pStyle w:val="ConsPlusNormal"/>
        <w:spacing w:before="220"/>
        <w:ind w:firstLine="540"/>
        <w:jc w:val="both"/>
      </w:pPr>
      <w:r>
        <w:t>общественные туалеты мобильные;</w:t>
      </w:r>
    </w:p>
    <w:p w:rsidR="007C7039" w:rsidRDefault="007C7039">
      <w:pPr>
        <w:pStyle w:val="ConsPlusNormal"/>
        <w:spacing w:before="220"/>
        <w:ind w:firstLine="540"/>
        <w:jc w:val="both"/>
      </w:pPr>
      <w:r>
        <w:t>объекты наружного противопожарного водоснабжения (пожарные резервуары, водоемы);</w:t>
      </w:r>
    </w:p>
    <w:p w:rsidR="007C7039" w:rsidRDefault="007C7039">
      <w:pPr>
        <w:pStyle w:val="ConsPlusNormal"/>
        <w:spacing w:before="220"/>
        <w:ind w:firstLine="540"/>
        <w:jc w:val="both"/>
      </w:pPr>
      <w:r>
        <w:t>площадки для сбора мусора;</w:t>
      </w:r>
    </w:p>
    <w:p w:rsidR="007C7039" w:rsidRDefault="007C7039">
      <w:pPr>
        <w:pStyle w:val="ConsPlusNormal"/>
        <w:spacing w:before="220"/>
        <w:ind w:firstLine="540"/>
        <w:jc w:val="both"/>
      </w:pPr>
      <w:r>
        <w:t>прокат игрового и спортивного инвентаря;</w:t>
      </w:r>
    </w:p>
    <w:p w:rsidR="007C7039" w:rsidRDefault="007C7039">
      <w:pPr>
        <w:pStyle w:val="ConsPlusNormal"/>
        <w:spacing w:before="220"/>
        <w:ind w:firstLine="540"/>
        <w:jc w:val="both"/>
      </w:pPr>
      <w:r>
        <w:t>центральные тепловые пункты, трансформаторные подстанции или тепловые пункты, распределительные пункты.</w:t>
      </w:r>
    </w:p>
    <w:p w:rsidR="007C7039" w:rsidRDefault="007C7039">
      <w:pPr>
        <w:pStyle w:val="ConsPlusNormal"/>
        <w:spacing w:before="220"/>
        <w:ind w:firstLine="540"/>
        <w:jc w:val="both"/>
      </w:pPr>
      <w:r>
        <w:t>Условно разрешенные виды использования:</w:t>
      </w:r>
    </w:p>
    <w:p w:rsidR="007C7039" w:rsidRDefault="007C7039">
      <w:pPr>
        <w:pStyle w:val="ConsPlusNormal"/>
        <w:spacing w:before="220"/>
        <w:ind w:firstLine="540"/>
        <w:jc w:val="both"/>
      </w:pPr>
      <w:r>
        <w:t xml:space="preserve">электроподстанции, распределительные станции, распределительные пункты, водонапорные насосные станции, канализационные насосные станции, центральные тепловые </w:t>
      </w:r>
      <w:r>
        <w:lastRenderedPageBreak/>
        <w:t>пункты, трансформаторные подстанции или тепловые пункты, газораспределительные установки площадью застройки более 100 м2, предназначенные для обслуживания линейных объектов, на отдельном земельном участке.</w:t>
      </w:r>
    </w:p>
    <w:p w:rsidR="007C7039" w:rsidRDefault="007C7039">
      <w:pPr>
        <w:pStyle w:val="ConsPlusNormal"/>
        <w:spacing w:before="220"/>
        <w:ind w:firstLine="540"/>
        <w:jc w:val="both"/>
      </w:pPr>
      <w:r>
        <w:t>2.2.2. Предельные размеры земельных участков, предельные параметры разрешенного строительства, реконструкции объектов капитального строительства.</w:t>
      </w:r>
    </w:p>
    <w:p w:rsidR="007C7039" w:rsidRDefault="007C7039">
      <w:pPr>
        <w:pStyle w:val="ConsPlusNormal"/>
        <w:spacing w:before="220"/>
        <w:ind w:firstLine="540"/>
        <w:jc w:val="both"/>
      </w:pPr>
      <w:r>
        <w:t>Предельная высота объектов капитального строительства 0,0 (ноль) м, за исключением мемориалов, скульптур, фонтанов, объектов благоустройства, опор освещения.</w:t>
      </w:r>
    </w:p>
    <w:p w:rsidR="007C7039" w:rsidRDefault="007C7039">
      <w:pPr>
        <w:pStyle w:val="ConsPlusNormal"/>
        <w:spacing w:before="220"/>
        <w:ind w:firstLine="540"/>
        <w:jc w:val="both"/>
      </w:pPr>
      <w:r>
        <w:t>2.2.3. Ограничения использования земельных участков и объектов капитального строительства.</w:t>
      </w:r>
    </w:p>
    <w:p w:rsidR="007C7039" w:rsidRDefault="007C7039">
      <w:pPr>
        <w:pStyle w:val="ConsPlusNormal"/>
        <w:spacing w:before="220"/>
        <w:ind w:firstLine="540"/>
        <w:jc w:val="both"/>
      </w:pPr>
      <w:r>
        <w:t>В границах зоны охраняемого природного ландшафта Л-47И запрещается:</w:t>
      </w:r>
    </w:p>
    <w:p w:rsidR="007C7039" w:rsidRDefault="007C7039">
      <w:pPr>
        <w:pStyle w:val="ConsPlusNormal"/>
        <w:spacing w:before="220"/>
        <w:ind w:firstLine="540"/>
        <w:jc w:val="both"/>
      </w:pPr>
      <w:r>
        <w:t>размещение парковок и стоянок автомобильного транспорта;</w:t>
      </w:r>
    </w:p>
    <w:p w:rsidR="007C7039" w:rsidRDefault="007C7039">
      <w:pPr>
        <w:pStyle w:val="ConsPlusNormal"/>
        <w:spacing w:before="220"/>
        <w:ind w:firstLine="540"/>
        <w:jc w:val="both"/>
      </w:pPr>
      <w:r>
        <w:t>установка постоянных глухих ограждений территории, высота которых превышает 1,0 (один) м;</w:t>
      </w:r>
    </w:p>
    <w:p w:rsidR="007C7039" w:rsidRDefault="007C7039">
      <w:pPr>
        <w:pStyle w:val="ConsPlusNormal"/>
        <w:spacing w:before="220"/>
        <w:ind w:firstLine="540"/>
        <w:jc w:val="both"/>
      </w:pPr>
      <w:r>
        <w:t>производство земляных, строительных работ, за исключением работ по благоустройству сквера, сохранению объектов культурного наследия, ремонту и прокладке подземных коммуникаций с рекультивацией участков;</w:t>
      </w:r>
    </w:p>
    <w:p w:rsidR="007C7039" w:rsidRDefault="007C7039">
      <w:pPr>
        <w:pStyle w:val="ConsPlusNormal"/>
        <w:spacing w:before="220"/>
        <w:ind w:firstLine="540"/>
        <w:jc w:val="both"/>
      </w:pPr>
      <w:r>
        <w:t>применение технических средств, создающих негативное воздействие на основания и конструкции зданий и сооружений;</w:t>
      </w:r>
    </w:p>
    <w:p w:rsidR="007C7039" w:rsidRDefault="007C7039">
      <w:pPr>
        <w:pStyle w:val="ConsPlusNormal"/>
        <w:spacing w:before="220"/>
        <w:ind w:firstLine="540"/>
        <w:jc w:val="both"/>
      </w:pPr>
      <w:r>
        <w:t>размещение нестационарных торговых объектов;</w:t>
      </w:r>
    </w:p>
    <w:p w:rsidR="007C7039" w:rsidRDefault="007C7039">
      <w:pPr>
        <w:pStyle w:val="ConsPlusNormal"/>
        <w:spacing w:before="220"/>
        <w:ind w:firstLine="540"/>
        <w:jc w:val="both"/>
      </w:pPr>
      <w:r>
        <w:t>размещение рекламных конструкций.</w:t>
      </w:r>
    </w:p>
    <w:p w:rsidR="007C7039" w:rsidRDefault="007C7039">
      <w:pPr>
        <w:pStyle w:val="ConsPlusNormal"/>
        <w:jc w:val="both"/>
      </w:pPr>
    </w:p>
    <w:p w:rsidR="007C7039" w:rsidRDefault="007C7039">
      <w:pPr>
        <w:pStyle w:val="ConsPlusNormal"/>
        <w:jc w:val="center"/>
        <w:outlineLvl w:val="2"/>
      </w:pPr>
      <w:r>
        <w:t>2.3. Особенности применения режимов использования земель</w:t>
      </w:r>
    </w:p>
    <w:p w:rsidR="007C7039" w:rsidRDefault="007C7039">
      <w:pPr>
        <w:pStyle w:val="ConsPlusNormal"/>
        <w:jc w:val="center"/>
      </w:pPr>
      <w:r>
        <w:t>и градостроительных регламентов</w:t>
      </w:r>
    </w:p>
    <w:p w:rsidR="007C7039" w:rsidRDefault="007C7039">
      <w:pPr>
        <w:pStyle w:val="ConsPlusNormal"/>
        <w:jc w:val="both"/>
      </w:pPr>
    </w:p>
    <w:p w:rsidR="007C7039" w:rsidRDefault="007C7039">
      <w:pPr>
        <w:pStyle w:val="ConsPlusNormal"/>
        <w:ind w:firstLine="540"/>
        <w:jc w:val="both"/>
      </w:pPr>
      <w:r>
        <w:t>Под предельной высотой объекта капитального строительства понимается расстояние по вертикали, измеренное от средней планировочной отметки земли до наивысшей точки плоской крыши здания (включая технический этаж), или наивысшей точки примыкания кровли к наружной стене при угле ската менее 25 градусов, или наивысшей точки конька скатной крыши здания при угле ската более 25 градусов. При измерении предельной высоты зданий, строений, сооружений не включаются верхние отметки крыши с углом наклона ската 25 и менее градусов, лифтовых машинных помещений, технических выходов на эксплуатируемую кровлю, инженерного оборудования: котельных, элементов систем вентиляции, дымоудаления и кондиционирования, антенн, фронтонов и парапетов.</w:t>
      </w:r>
    </w:p>
    <w:p w:rsidR="007C7039" w:rsidRDefault="007C7039">
      <w:pPr>
        <w:pStyle w:val="ConsPlusNormal"/>
        <w:spacing w:before="220"/>
        <w:ind w:firstLine="540"/>
        <w:jc w:val="both"/>
      </w:pPr>
      <w:r>
        <w:t>Расположенные в границах зон охраны объекта культурного наследия регионального значения "Здание, где в Алексеевском реальном училище работали и учились К.А.Торопов, А.С.Погорелов, В.П.Вологдин, А.Д.Швецов" земельные участки или объекты капитального строительства, виды разрешенного использования, предельные (минимальные и (или) максимальные) размеры и предельные параметры которых не соответствуют режимам использования земель или градостроительным регламентам, установленным в границах данных зон, могут использоваться без установления срока приведения их в соответствие с указанными режимами использования земель или градостроительными регламентами (за исключением случаев, если использование таких земельных участков и объектов капитального строительства опасно для жизни или здоровья человека, для окружающей среды, объектов культурного наследия).</w:t>
      </w:r>
    </w:p>
    <w:p w:rsidR="007C7039" w:rsidRDefault="007C7039">
      <w:pPr>
        <w:pStyle w:val="ConsPlusNormal"/>
        <w:spacing w:before="220"/>
        <w:ind w:firstLine="540"/>
        <w:jc w:val="both"/>
      </w:pPr>
      <w:r>
        <w:lastRenderedPageBreak/>
        <w:t>Реконструкция указанных выше объектов капитального строительства и их частей может осуществляться только путем приведения таких объектов в соответствие с режимами использования земель и градостроительными регламентами, установленными в границах зон охраны объекта культурного наследия регионального значения "Здание, где в Алексеевском реальном училище работали и учились К.А.Торопов, А.С.Погорелов, В.П.Вологдин, А.Д.Швецов", или путем уменьшения их несоответствия установленным предельным параметрам разрешенного строительства.</w:t>
      </w:r>
    </w:p>
    <w:p w:rsidR="007C7039" w:rsidRDefault="007C7039">
      <w:pPr>
        <w:pStyle w:val="ConsPlusNormal"/>
        <w:spacing w:before="220"/>
        <w:ind w:firstLine="540"/>
        <w:jc w:val="both"/>
      </w:pPr>
      <w:r>
        <w:t>Соблюдение режимов использования земель и градостроительных регламентов в границах зон охраны объектов культурного наследия является обязательным при осуществлении градостроительной, хозяйственной и иной деятельности.</w:t>
      </w:r>
    </w:p>
    <w:p w:rsidR="007C7039" w:rsidRDefault="007C7039">
      <w:pPr>
        <w:pStyle w:val="ConsPlusNormal"/>
        <w:spacing w:before="220"/>
        <w:ind w:firstLine="540"/>
        <w:jc w:val="both"/>
      </w:pPr>
      <w:r>
        <w:t>При совместном использовании градостроительных регламентов, устанавливаемых в соответствии с настоящими границами зон охраны, и градостроительных регламентов, устанавливаемых правилами землепользования и застройки для территориальных зон, в случае различия устанавливаемых данными регламентами видов разрешенного использования применяются основные, вспомогательные, условно разрешенные виды разрешенного использования, поименованные в обоих регламентах.</w:t>
      </w:r>
    </w:p>
    <w:p w:rsidR="007C7039" w:rsidRDefault="007C7039">
      <w:pPr>
        <w:pStyle w:val="ConsPlusNormal"/>
        <w:spacing w:before="220"/>
        <w:ind w:firstLine="540"/>
        <w:jc w:val="both"/>
      </w:pPr>
      <w:r>
        <w:t>Предельные размеры земельных участков настоящими градостроительными регламентами не устанавливаются и регламентируются Правилами землепользования и застройки г. Перми.</w:t>
      </w:r>
    </w:p>
    <w:p w:rsidR="007C7039" w:rsidRDefault="007C7039">
      <w:pPr>
        <w:pStyle w:val="ConsPlusNormal"/>
        <w:spacing w:before="220"/>
        <w:ind w:firstLine="540"/>
        <w:jc w:val="both"/>
      </w:pPr>
      <w:r>
        <w:t xml:space="preserve">При совместном использовании градостроительных регламентов, устанавливаемых в соответствии с настоящими границами зон охраны, и градостроительных регламентов, устанавливаемых правилами землепользования и застройки для территориальных зон, в случае </w:t>
      </w:r>
      <w:proofErr w:type="gramStart"/>
      <w:r>
        <w:t>различия</w:t>
      </w:r>
      <w:proofErr w:type="gramEnd"/>
      <w:r>
        <w:t xml:space="preserve"> устанавливаемых данными регламентами предельных параметров разрешенного строительства, реконструкции объектов капитального строительства:</w:t>
      </w:r>
    </w:p>
    <w:p w:rsidR="007C7039" w:rsidRDefault="007C7039">
      <w:pPr>
        <w:pStyle w:val="ConsPlusNormal"/>
        <w:spacing w:before="220"/>
        <w:ind w:firstLine="540"/>
        <w:jc w:val="both"/>
      </w:pPr>
      <w:r>
        <w:t>при ограничении максимальной величины параметра или установлении значений параметра "менее", "ниже", "не более", "не выше" применяется меньшая из величин, устанавливаемых данными регламентами;</w:t>
      </w:r>
    </w:p>
    <w:p w:rsidR="007C7039" w:rsidRDefault="007C7039">
      <w:pPr>
        <w:pStyle w:val="ConsPlusNormal"/>
        <w:spacing w:before="220"/>
        <w:ind w:firstLine="540"/>
        <w:jc w:val="both"/>
      </w:pPr>
      <w:r>
        <w:t>при ограничении минимальной величины параметра или установлении значений параметра "более", "выше", "не менее", "не ниже" применяется большая из величин, устанавливаемых данными регламентами.</w:t>
      </w:r>
    </w:p>
    <w:p w:rsidR="007C7039" w:rsidRDefault="007C7039">
      <w:pPr>
        <w:pStyle w:val="ConsPlusNormal"/>
        <w:jc w:val="both"/>
      </w:pPr>
    </w:p>
    <w:p w:rsidR="007C7039" w:rsidRDefault="007C7039">
      <w:pPr>
        <w:pStyle w:val="ConsPlusNormal"/>
        <w:jc w:val="both"/>
      </w:pPr>
    </w:p>
    <w:p w:rsidR="007C7039" w:rsidRDefault="007C7039">
      <w:pPr>
        <w:pStyle w:val="ConsPlusNormal"/>
        <w:jc w:val="both"/>
      </w:pPr>
    </w:p>
    <w:p w:rsidR="007C7039" w:rsidRDefault="007C7039">
      <w:pPr>
        <w:pStyle w:val="ConsPlusNormal"/>
        <w:jc w:val="both"/>
      </w:pPr>
    </w:p>
    <w:p w:rsidR="007C7039" w:rsidRDefault="007C7039">
      <w:pPr>
        <w:pStyle w:val="ConsPlusNormal"/>
        <w:jc w:val="both"/>
      </w:pPr>
    </w:p>
    <w:p w:rsidR="007C7039" w:rsidRDefault="007C7039">
      <w:pPr>
        <w:pStyle w:val="ConsPlusNormal"/>
        <w:jc w:val="right"/>
        <w:outlineLvl w:val="1"/>
      </w:pPr>
      <w:r>
        <w:t>Приложение</w:t>
      </w:r>
    </w:p>
    <w:p w:rsidR="007C7039" w:rsidRDefault="007C7039">
      <w:pPr>
        <w:pStyle w:val="ConsPlusNormal"/>
        <w:jc w:val="right"/>
      </w:pPr>
      <w:r>
        <w:t>к границам зон охраны объекта</w:t>
      </w:r>
    </w:p>
    <w:p w:rsidR="007C7039" w:rsidRDefault="007C7039">
      <w:pPr>
        <w:pStyle w:val="ConsPlusNormal"/>
        <w:jc w:val="right"/>
      </w:pPr>
      <w:r>
        <w:t>культурного наследия регионального значения</w:t>
      </w:r>
    </w:p>
    <w:p w:rsidR="007C7039" w:rsidRDefault="007C7039">
      <w:pPr>
        <w:pStyle w:val="ConsPlusNormal"/>
        <w:jc w:val="right"/>
      </w:pPr>
      <w:r>
        <w:t>"Здание, где в Алексеевском реальном училище</w:t>
      </w:r>
    </w:p>
    <w:p w:rsidR="007C7039" w:rsidRDefault="007C7039">
      <w:pPr>
        <w:pStyle w:val="ConsPlusNormal"/>
        <w:jc w:val="right"/>
      </w:pPr>
      <w:r>
        <w:t>работали и учились К.А.Торопов, А.С.Погорелов,</w:t>
      </w:r>
    </w:p>
    <w:p w:rsidR="007C7039" w:rsidRDefault="007C7039">
      <w:pPr>
        <w:pStyle w:val="ConsPlusNormal"/>
        <w:jc w:val="right"/>
      </w:pPr>
      <w:r>
        <w:t>В.П.Вологдин, А.Д.Швецов", расположенного</w:t>
      </w:r>
    </w:p>
    <w:p w:rsidR="007C7039" w:rsidRDefault="007C7039">
      <w:pPr>
        <w:pStyle w:val="ConsPlusNormal"/>
        <w:jc w:val="right"/>
      </w:pPr>
      <w:r>
        <w:t>по адресу: г. Пермь, ул. Луначарского, д. 24,</w:t>
      </w:r>
    </w:p>
    <w:p w:rsidR="007C7039" w:rsidRDefault="007C7039">
      <w:pPr>
        <w:pStyle w:val="ConsPlusNormal"/>
        <w:jc w:val="right"/>
      </w:pPr>
      <w:r>
        <w:t>а также режимам использования земель</w:t>
      </w:r>
    </w:p>
    <w:p w:rsidR="007C7039" w:rsidRDefault="007C7039">
      <w:pPr>
        <w:pStyle w:val="ConsPlusNormal"/>
        <w:jc w:val="right"/>
      </w:pPr>
      <w:r>
        <w:t>и требованиям к градостроительным регламентам</w:t>
      </w:r>
    </w:p>
    <w:p w:rsidR="007C7039" w:rsidRDefault="007C7039">
      <w:pPr>
        <w:pStyle w:val="ConsPlusNormal"/>
        <w:jc w:val="right"/>
      </w:pPr>
      <w:r>
        <w:t>в границах данных зон</w:t>
      </w:r>
    </w:p>
    <w:p w:rsidR="007C7039" w:rsidRDefault="007C7039">
      <w:pPr>
        <w:pStyle w:val="ConsPlusNormal"/>
        <w:jc w:val="both"/>
      </w:pPr>
    </w:p>
    <w:p w:rsidR="007C7039" w:rsidRDefault="007C7039">
      <w:pPr>
        <w:pStyle w:val="ConsPlusNormal"/>
        <w:jc w:val="center"/>
      </w:pPr>
      <w:bookmarkStart w:id="2" w:name="P423"/>
      <w:bookmarkEnd w:id="2"/>
      <w:r>
        <w:t>ГРАФИЧЕСКОЕ ИЗОБРАЖЕНИЕ</w:t>
      </w:r>
    </w:p>
    <w:p w:rsidR="007C7039" w:rsidRDefault="007C7039">
      <w:pPr>
        <w:pStyle w:val="ConsPlusNormal"/>
        <w:jc w:val="center"/>
      </w:pPr>
      <w:r>
        <w:t>границ зон охраны объекта культурного наследия регионального</w:t>
      </w:r>
    </w:p>
    <w:p w:rsidR="007C7039" w:rsidRDefault="007C7039">
      <w:pPr>
        <w:pStyle w:val="ConsPlusNormal"/>
        <w:jc w:val="center"/>
      </w:pPr>
      <w:r>
        <w:t>значения "Здание, где в Алексеевском реальном училище</w:t>
      </w:r>
    </w:p>
    <w:p w:rsidR="007C7039" w:rsidRDefault="007C7039">
      <w:pPr>
        <w:pStyle w:val="ConsPlusNormal"/>
        <w:jc w:val="center"/>
      </w:pPr>
      <w:r>
        <w:t>работали и учились К.А.Торопов, А.С.Погорелов, В.П.Вологдин,</w:t>
      </w:r>
    </w:p>
    <w:p w:rsidR="007C7039" w:rsidRDefault="007C7039">
      <w:pPr>
        <w:pStyle w:val="ConsPlusNormal"/>
        <w:jc w:val="center"/>
      </w:pPr>
      <w:r>
        <w:lastRenderedPageBreak/>
        <w:t>А.Д.Швецов"</w:t>
      </w:r>
    </w:p>
    <w:p w:rsidR="007C7039" w:rsidRDefault="007C7039">
      <w:pPr>
        <w:pStyle w:val="ConsPlusNormal"/>
        <w:jc w:val="both"/>
      </w:pPr>
    </w:p>
    <w:p w:rsidR="007C7039" w:rsidRDefault="007C7039">
      <w:pPr>
        <w:pStyle w:val="ConsPlusNormal"/>
        <w:jc w:val="center"/>
      </w:pPr>
      <w:r w:rsidRPr="009A45DB">
        <w:rPr>
          <w:position w:val="-281"/>
        </w:rPr>
        <w:pict>
          <v:shape id="_x0000_i1025" style="width:420.75pt;height:291.75pt" coordsize="" o:spt="100" adj="0,,0" path="" filled="f" stroked="f">
            <v:stroke joinstyle="miter"/>
            <v:imagedata r:id="rId9" o:title="base_23920_100380_32768"/>
            <v:formulas/>
            <v:path o:connecttype="segments"/>
          </v:shape>
        </w:pict>
      </w:r>
    </w:p>
    <w:p w:rsidR="007C7039" w:rsidRDefault="007C7039">
      <w:pPr>
        <w:pStyle w:val="ConsPlusNormal"/>
        <w:jc w:val="both"/>
      </w:pPr>
    </w:p>
    <w:p w:rsidR="007C7039" w:rsidRDefault="007C7039">
      <w:pPr>
        <w:pStyle w:val="ConsPlusNormal"/>
        <w:jc w:val="both"/>
      </w:pPr>
    </w:p>
    <w:p w:rsidR="007C7039" w:rsidRDefault="007C7039">
      <w:pPr>
        <w:pStyle w:val="ConsPlusNormal"/>
        <w:pBdr>
          <w:top w:val="single" w:sz="6" w:space="0" w:color="auto"/>
        </w:pBdr>
        <w:spacing w:before="100" w:after="100"/>
        <w:jc w:val="both"/>
        <w:rPr>
          <w:sz w:val="2"/>
          <w:szCs w:val="2"/>
        </w:rPr>
      </w:pPr>
    </w:p>
    <w:p w:rsidR="0018764C" w:rsidRDefault="007C7039">
      <w:bookmarkStart w:id="3" w:name="_GoBack"/>
      <w:bookmarkEnd w:id="3"/>
    </w:p>
    <w:sectPr w:rsidR="0018764C" w:rsidSect="00061BA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7039"/>
    <w:rsid w:val="000F3D1A"/>
    <w:rsid w:val="004B42E4"/>
    <w:rsid w:val="007C703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3953A48-F31C-46B4-98E2-8325B6C58F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C703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7C703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7C7039"/>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AD26DDE32CB8658E05547F4658E78B8974F81F088E2E7524006BB28C2DEF9746C719A700E859A64D86B557C0AD0695AA2C12DF" TargetMode="External"/><Relationship Id="rId3" Type="http://schemas.openxmlformats.org/officeDocument/2006/relationships/webSettings" Target="webSettings.xml"/><Relationship Id="rId7" Type="http://schemas.openxmlformats.org/officeDocument/2006/relationships/hyperlink" Target="consultantplus://offline/ref=8AD26DDE32CB8658E05559F973E225B39E4CD9FD8AEBED021556BD7F9D8EFF212C319C255FC1CF68DD611F2C4E9B665BA20B1CCBF67906EECD21F"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8AD26DDE32CB8658E05547F4658E78B8974F81F088E2E3504006BB28C2DEF9746C719A700E859A64D86B557C0AD0695AA2C12DF" TargetMode="External"/><Relationship Id="rId11" Type="http://schemas.openxmlformats.org/officeDocument/2006/relationships/theme" Target="theme/theme1.xml"/><Relationship Id="rId5" Type="http://schemas.openxmlformats.org/officeDocument/2006/relationships/hyperlink" Target="consultantplus://offline/ref=8AD26DDE32CB8658E05559F973E225B39C44DBFF8BE2ED021556BD7F9D8EFF213E31C4295EC0D168D974497D0BCC26F" TargetMode="External"/><Relationship Id="rId10" Type="http://schemas.openxmlformats.org/officeDocument/2006/relationships/fontTable" Target="fontTable.xml"/><Relationship Id="rId4" Type="http://schemas.openxmlformats.org/officeDocument/2006/relationships/hyperlink" Target="http://www.consultant.ru" TargetMode="Externa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3073</Words>
  <Characters>17522</Characters>
  <Application>Microsoft Office Word</Application>
  <DocSecurity>0</DocSecurity>
  <Lines>146</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20554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Шипулина Ольга Александровна</dc:creator>
  <cp:keywords/>
  <dc:description/>
  <cp:lastModifiedBy>Шипулина Ольга Александровна</cp:lastModifiedBy>
  <cp:revision>1</cp:revision>
  <dcterms:created xsi:type="dcterms:W3CDTF">2018-10-11T05:54:00Z</dcterms:created>
  <dcterms:modified xsi:type="dcterms:W3CDTF">2018-10-11T05:54:00Z</dcterms:modified>
</cp:coreProperties>
</file>